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783" w:rsidRPr="0046382C" w:rsidRDefault="00226783" w:rsidP="0046382C">
      <w:pPr>
        <w:pStyle w:val="Galvene"/>
        <w:rPr>
          <w:b/>
          <w:bCs/>
          <w:color w:val="943634"/>
          <w:sz w:val="16"/>
          <w:szCs w:val="16"/>
        </w:rPr>
      </w:pPr>
    </w:p>
    <w:p w:rsidR="00226783" w:rsidRDefault="00024BF5" w:rsidP="00226783">
      <w:pPr>
        <w:pStyle w:val="Galvene"/>
        <w:jc w:val="center"/>
      </w:pPr>
      <w:r>
        <w:rPr>
          <w:noProof/>
          <w:lang w:eastAsia="lv-LV"/>
        </w:rPr>
        <w:pict>
          <v:rect id="Rectangle 5" o:spid="_x0000_s1026" style="position:absolute;left:0;text-align:left;margin-left:459.75pt;margin-top:6.2pt;width:65.25pt;height: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" filled="f" strokecolor="#bfbfbf" strokeweight="2pt">
            <v:textbox inset="0,0,0,0">
              <w:txbxContent>
                <w:p w:rsidR="00177428" w:rsidRPr="00FE3BEE" w:rsidRDefault="00177428" w:rsidP="00226783">
                  <w:pPr>
                    <w:pStyle w:val="Pamatteksts2"/>
                    <w:jc w:val="center"/>
                    <w:rPr>
                      <w:color w:val="A6A6A6"/>
                      <w:lang w:val="lv-LV"/>
                    </w:rPr>
                  </w:pPr>
                  <w:r>
                    <w:rPr>
                      <w:color w:val="A6A6A6"/>
                      <w:lang w:val="lv-LV"/>
                    </w:rPr>
                    <w:t>Nr.27</w:t>
                  </w:r>
                </w:p>
                <w:p w:rsidR="00177428" w:rsidRPr="00FE3BEE" w:rsidRDefault="00177428" w:rsidP="00226783">
                  <w:pPr>
                    <w:pStyle w:val="Pamatteksts2"/>
                    <w:jc w:val="center"/>
                    <w:rPr>
                      <w:color w:val="A6A6A6"/>
                      <w:lang w:val="lv-LV"/>
                    </w:rPr>
                  </w:pPr>
                  <w:r>
                    <w:rPr>
                      <w:color w:val="A6A6A6"/>
                      <w:lang w:val="lv-LV"/>
                    </w:rPr>
                    <w:t>13.07.2012</w:t>
                  </w:r>
                  <w:r w:rsidRPr="00FE3BEE">
                    <w:rPr>
                      <w:color w:val="A6A6A6"/>
                      <w:lang w:val="lv-LV"/>
                    </w:rPr>
                    <w:t>.</w:t>
                  </w:r>
                </w:p>
                <w:p w:rsidR="00177428" w:rsidRDefault="00177428" w:rsidP="00226783">
                  <w:pPr>
                    <w:spacing w:before="240"/>
                    <w:jc w:val="center"/>
                    <w:rPr>
                      <w:b/>
                    </w:rPr>
                  </w:pPr>
                </w:p>
                <w:p w:rsidR="00177428" w:rsidRDefault="00177428" w:rsidP="00226783">
                  <w:pPr>
                    <w:spacing w:before="240"/>
                    <w:jc w:val="center"/>
                    <w:rPr>
                      <w:b/>
                    </w:rPr>
                  </w:pPr>
                </w:p>
                <w:p w:rsidR="00177428" w:rsidRDefault="00177428" w:rsidP="00226783">
                  <w:pPr>
                    <w:spacing w:before="240"/>
                    <w:jc w:val="center"/>
                    <w:rPr>
                      <w:b/>
                    </w:rPr>
                  </w:pPr>
                </w:p>
                <w:p w:rsidR="00177428" w:rsidRDefault="00177428" w:rsidP="00226783">
                  <w:pPr>
                    <w:spacing w:before="240"/>
                    <w:jc w:val="center"/>
                  </w:pPr>
                  <w:r>
                    <w:rPr>
                      <w:b/>
                    </w:rPr>
                    <w:t>99.</w:t>
                  </w:r>
                </w:p>
              </w:txbxContent>
            </v:textbox>
          </v:rect>
        </w:pict>
      </w:r>
      <w:r w:rsidR="00226783">
        <w:rPr>
          <w:noProof/>
          <w:lang w:eastAsia="lv-LV"/>
        </w:rPr>
        <w:drawing>
          <wp:inline distT="0" distB="0" distL="0" distR="0">
            <wp:extent cx="781050" cy="819150"/>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81050" cy="819150"/>
                    </a:xfrm>
                    <a:prstGeom prst="rect">
                      <a:avLst/>
                    </a:prstGeom>
                    <a:noFill/>
                    <a:ln w="9525">
                      <a:noFill/>
                      <a:miter lim="800000"/>
                      <a:headEnd/>
                      <a:tailEnd/>
                    </a:ln>
                  </pic:spPr>
                </pic:pic>
              </a:graphicData>
            </a:graphic>
          </wp:inline>
        </w:drawing>
      </w:r>
      <w:r w:rsidR="00226783">
        <w:rPr>
          <w:b/>
          <w:bCs/>
          <w:color w:val="943634"/>
          <w:sz w:val="36"/>
          <w:szCs w:val="36"/>
        </w:rPr>
        <w:t xml:space="preserve"> LATVIJAS PAŠVALDĪBU SAVIENĪBA </w:t>
      </w:r>
    </w:p>
    <w:p w:rsidR="00226783" w:rsidRPr="000D2B92" w:rsidRDefault="00226783" w:rsidP="00226783">
      <w:pPr>
        <w:jc w:val="both"/>
      </w:pPr>
    </w:p>
    <w:p w:rsidR="00226783" w:rsidRPr="00860E2B" w:rsidRDefault="00226783" w:rsidP="00226783">
      <w:pPr>
        <w:jc w:val="center"/>
        <w:rPr>
          <w:b/>
          <w:sz w:val="32"/>
          <w:szCs w:val="32"/>
        </w:rPr>
      </w:pPr>
      <w:r w:rsidRPr="00860E2B">
        <w:rPr>
          <w:b/>
          <w:sz w:val="32"/>
          <w:szCs w:val="32"/>
        </w:rPr>
        <w:t>INFORMĀCIJAI UN DARBAM</w:t>
      </w:r>
    </w:p>
    <w:p w:rsidR="00226783" w:rsidRDefault="00024BF5" w:rsidP="00226783">
      <w:pPr>
        <w:jc w:val="center"/>
      </w:pPr>
      <w:hyperlink r:id="rId6" w:history="1">
        <w:r w:rsidR="00226783" w:rsidRPr="0024301C">
          <w:rPr>
            <w:rStyle w:val="Hipersaite"/>
          </w:rPr>
          <w:t>www.lps.lv</w:t>
        </w:r>
      </w:hyperlink>
    </w:p>
    <w:p w:rsidR="00226783" w:rsidRPr="00BE4CDD" w:rsidRDefault="00226783" w:rsidP="00226783">
      <w:pPr>
        <w:jc w:val="center"/>
      </w:pPr>
    </w:p>
    <w:p w:rsidR="00226783" w:rsidRDefault="00226783" w:rsidP="00226783">
      <w:pPr>
        <w:ind w:firstLine="720"/>
        <w:rPr>
          <w:rFonts w:ascii="Tahoma" w:hAnsi="Tahoma" w:cs="Tahoma"/>
          <w:color w:val="000000"/>
          <w:sz w:val="22"/>
          <w:szCs w:val="22"/>
        </w:rPr>
      </w:pPr>
    </w:p>
    <w:p w:rsidR="00226783" w:rsidRDefault="00226783" w:rsidP="00226783">
      <w:pPr>
        <w:shd w:val="clear" w:color="auto" w:fill="FFFFFF"/>
        <w:jc w:val="both"/>
        <w:rPr>
          <w:color w:val="000000"/>
          <w:lang w:eastAsia="lv-LV"/>
        </w:rPr>
      </w:pPr>
      <w:r w:rsidRPr="00E56FAF">
        <w:rPr>
          <w:b/>
          <w:color w:val="943634"/>
          <w:sz w:val="32"/>
          <w:szCs w:val="32"/>
        </w:rPr>
        <w:t>ŠONEDĒĻ</w:t>
      </w:r>
      <w:r w:rsidRPr="00FA6696">
        <w:rPr>
          <w:color w:val="000000"/>
          <w:lang w:eastAsia="lv-LV"/>
        </w:rPr>
        <w:t xml:space="preserve"> </w:t>
      </w:r>
    </w:p>
    <w:p w:rsidR="008D258F" w:rsidRDefault="008D258F" w:rsidP="008173C8">
      <w:pPr>
        <w:jc w:val="both"/>
        <w:rPr>
          <w:b/>
          <w:bCs/>
        </w:rPr>
      </w:pPr>
    </w:p>
    <w:p w:rsidR="000F74DF" w:rsidRPr="000F74DF" w:rsidRDefault="000F74DF" w:rsidP="000F74DF">
      <w:pPr>
        <w:ind w:firstLine="720"/>
        <w:jc w:val="both"/>
      </w:pPr>
      <w:r w:rsidRPr="000F74DF">
        <w:rPr>
          <w:rStyle w:val="Izteiksmgs"/>
          <w:color w:val="000000"/>
        </w:rPr>
        <w:t>Trešdien, 11.jūlijā, Latvijas Pašvaldību savienības (LPS) padomniece Sniedze Sproģe piedalījās Vides aizsardzības un reģionālās attīstības ministrijas organizētajā diskusijā par pašvaldību pārvaldības uzlabošanu Latvijā. Galvenokārt tika runāts par diviem likumprojektiem</w:t>
      </w:r>
      <w:r w:rsidRPr="000F74DF">
        <w:t>. Pirmais likumprojekts ir grozījumi likumā „Par pašvaldībām”, kas paredz noteikt aizliegumus amatu savienošanā pašvaldības domes deputātiem, otrs ir likumprojekts "Grozījumi Republikas pilsētas domes un novada domes vēlēšanu likumā", kas paredz deputātu skaita samazināšanu pašvaldību domēs.</w:t>
      </w:r>
    </w:p>
    <w:p w:rsidR="000F74DF" w:rsidRPr="000F74DF" w:rsidRDefault="000F74DF" w:rsidP="000F74DF">
      <w:pPr>
        <w:ind w:firstLine="720"/>
        <w:jc w:val="both"/>
        <w:rPr>
          <w:b/>
          <w:i/>
        </w:rPr>
      </w:pPr>
      <w:r w:rsidRPr="000F74DF">
        <w:rPr>
          <w:b/>
        </w:rPr>
        <w:t xml:space="preserve">LPS padomniece diskusijā pauda vairākuma pašvaldību viedokli, ka šobrīd šādas likumu izmaiņas LPS neatbalsta, jo tas nav pietiekami izdiskutēts ar pašvaldībām, nav saprotami mērķi, nevar piekrist apgalvojumam, ka šiem grozījumiem ir sakars ar pašvaldību attīstību. Pēc pašvaldību paustā viedokļa, deputātiem jādod tiesības lemt par teritorijas attīstību, dodot arī iespējas (instrumentus) šos lēmumus īstenot. Diskusijas par šīm izmaiņām vēl noteikti ir jāturpina. </w:t>
      </w:r>
    </w:p>
    <w:p w:rsidR="000F74DF" w:rsidRDefault="000F74DF" w:rsidP="000F74DF">
      <w:pPr>
        <w:ind w:firstLine="720"/>
        <w:jc w:val="both"/>
      </w:pPr>
      <w:r>
        <w:t>Jautājumā par paredzēto amatu apvienošanas aizliegumu LPS</w:t>
      </w:r>
      <w:r w:rsidRPr="00E20B92">
        <w:t xml:space="preserve"> </w:t>
      </w:r>
      <w:r>
        <w:t>uzskata</w:t>
      </w:r>
      <w:r w:rsidRPr="00E20B92">
        <w:t>, ka pastāvot šādiem apstākļiem likumprojekta piedāvātajā normā noteiktais ierobežojums ir nesamērīgs, jo normas mērķi ir iespējams sasniegt ar citiem, personas pamattiesības mazāk ierobežojošiem</w:t>
      </w:r>
      <w:r>
        <w:t xml:space="preserve"> līdzekļiem, piemēram, kontroli, izglītošanu.</w:t>
      </w:r>
      <w:r w:rsidRPr="00E20B92">
        <w:t xml:space="preserve"> Projekta piedāvātā norma ierobežos to deputātu tiesības uz darbu, kuri godprātīgi pilda savus pienākumus nenonākot interešu konflikta situācijā, jo balstīta uz neatspēkojamas </w:t>
      </w:r>
      <w:r w:rsidRPr="003A6A72">
        <w:t xml:space="preserve">prezumpcijas </w:t>
      </w:r>
      <w:r w:rsidRPr="00E20B92">
        <w:t>pamata. Tādējādi secināms, ka sabiedrības ieguvums būs mazāks nekā privātpersonas tiesību ierobežojums.</w:t>
      </w:r>
    </w:p>
    <w:p w:rsidR="000F74DF" w:rsidRPr="00E20B92" w:rsidRDefault="000F74DF" w:rsidP="000F74DF">
      <w:pPr>
        <w:ind w:firstLine="720"/>
        <w:jc w:val="both"/>
      </w:pPr>
      <w:r w:rsidRPr="00E20B92">
        <w:t xml:space="preserve">LPS atzīst, ka likumprojektā piedāvātais deputātu skaita samazinājums ir krass, līdz ar ko to varētu vērtēt pat kā draudu demokrātiskai pašvaldības iedzīvotāju pārstāvniecībai lēmējinstitūcijā, taču nenoliedz, ka </w:t>
      </w:r>
      <w:r>
        <w:t>par šo jautājumu vajag diskutēt.</w:t>
      </w:r>
    </w:p>
    <w:p w:rsidR="000F74DF" w:rsidRPr="00E20B92" w:rsidRDefault="000F74DF" w:rsidP="000F74DF">
      <w:pPr>
        <w:ind w:firstLine="720"/>
        <w:jc w:val="both"/>
      </w:pPr>
      <w:r w:rsidRPr="00E20B92">
        <w:t>Likumprojektus LPS izsūtīja viedok</w:t>
      </w:r>
      <w:r>
        <w:t>ļu sniegšanai visām pašvaldībām, apkopojums iesniegts VARAM.</w:t>
      </w:r>
      <w:r w:rsidRPr="00E20B92">
        <w:t xml:space="preserve"> </w:t>
      </w:r>
    </w:p>
    <w:p w:rsidR="00C501A5" w:rsidRPr="00C501A5" w:rsidRDefault="00C501A5" w:rsidP="00C501A5">
      <w:pPr>
        <w:jc w:val="center"/>
        <w:rPr>
          <w:sz w:val="28"/>
          <w:szCs w:val="28"/>
        </w:rPr>
      </w:pPr>
      <w:r w:rsidRPr="00C501A5">
        <w:rPr>
          <w:rStyle w:val="Izteiksmgs"/>
          <w:rFonts w:eastAsia="Calibri"/>
          <w:color w:val="943634"/>
          <w:sz w:val="28"/>
          <w:szCs w:val="28"/>
        </w:rPr>
        <w:t>***</w:t>
      </w:r>
    </w:p>
    <w:p w:rsidR="00C501A5" w:rsidRPr="000F74DF" w:rsidRDefault="00C501A5" w:rsidP="00C501A5">
      <w:pPr>
        <w:jc w:val="center"/>
      </w:pPr>
    </w:p>
    <w:p w:rsidR="00C501A5" w:rsidRDefault="00C501A5" w:rsidP="00531550">
      <w:pPr>
        <w:ind w:firstLine="720"/>
        <w:jc w:val="both"/>
        <w:rPr>
          <w:lang w:eastAsia="lv-LV"/>
        </w:rPr>
      </w:pPr>
      <w:r>
        <w:rPr>
          <w:b/>
          <w:bCs/>
        </w:rPr>
        <w:t xml:space="preserve">11. jūlijā Latvijas Pašvaldību Savienības </w:t>
      </w:r>
      <w:r>
        <w:rPr>
          <w:lang w:eastAsia="lv-LV"/>
        </w:rPr>
        <w:t>padomniece l</w:t>
      </w:r>
      <w:r w:rsidRPr="008173C8">
        <w:rPr>
          <w:lang w:eastAsia="lv-LV"/>
        </w:rPr>
        <w:t>auku attīstības</w:t>
      </w:r>
      <w:r>
        <w:rPr>
          <w:lang w:eastAsia="lv-LV"/>
        </w:rPr>
        <w:t xml:space="preserve"> </w:t>
      </w:r>
      <w:r w:rsidRPr="008173C8">
        <w:rPr>
          <w:lang w:eastAsia="lv-LV"/>
        </w:rPr>
        <w:t>jautājumos</w:t>
      </w:r>
      <w:r>
        <w:rPr>
          <w:lang w:eastAsia="lv-LV"/>
        </w:rPr>
        <w:t xml:space="preserve"> </w:t>
      </w:r>
      <w:r w:rsidRPr="008173C8">
        <w:rPr>
          <w:b/>
          <w:lang w:eastAsia="lv-LV"/>
        </w:rPr>
        <w:t>Sniedz</w:t>
      </w:r>
      <w:r>
        <w:rPr>
          <w:b/>
          <w:lang w:eastAsia="lv-LV"/>
        </w:rPr>
        <w:t>e</w:t>
      </w:r>
      <w:r w:rsidRPr="008173C8">
        <w:rPr>
          <w:b/>
          <w:lang w:eastAsia="lv-LV"/>
        </w:rPr>
        <w:t xml:space="preserve"> Sproģe</w:t>
      </w:r>
      <w:r>
        <w:rPr>
          <w:lang w:eastAsia="lv-LV"/>
        </w:rPr>
        <w:t xml:space="preserve"> tikās ar fonda „</w:t>
      </w:r>
      <w:proofErr w:type="spellStart"/>
      <w:r w:rsidRPr="00A74539">
        <w:rPr>
          <w:b/>
          <w:i/>
          <w:lang w:eastAsia="lv-LV"/>
        </w:rPr>
        <w:t>Baltic</w:t>
      </w:r>
      <w:proofErr w:type="spellEnd"/>
      <w:r w:rsidRPr="00A74539">
        <w:rPr>
          <w:b/>
          <w:i/>
          <w:lang w:eastAsia="lv-LV"/>
        </w:rPr>
        <w:t xml:space="preserve"> </w:t>
      </w:r>
      <w:proofErr w:type="spellStart"/>
      <w:r w:rsidRPr="00A74539">
        <w:rPr>
          <w:b/>
          <w:i/>
          <w:lang w:eastAsia="lv-LV"/>
        </w:rPr>
        <w:t>Sea</w:t>
      </w:r>
      <w:proofErr w:type="spellEnd"/>
      <w:r w:rsidRPr="00A74539">
        <w:rPr>
          <w:b/>
          <w:i/>
          <w:lang w:eastAsia="lv-LV"/>
        </w:rPr>
        <w:t xml:space="preserve"> </w:t>
      </w:r>
      <w:proofErr w:type="spellStart"/>
      <w:r w:rsidRPr="00A74539">
        <w:rPr>
          <w:b/>
          <w:i/>
          <w:lang w:eastAsia="lv-LV"/>
        </w:rPr>
        <w:t>Action</w:t>
      </w:r>
      <w:proofErr w:type="spellEnd"/>
      <w:r w:rsidRPr="00A74539">
        <w:rPr>
          <w:b/>
          <w:i/>
          <w:lang w:eastAsia="lv-LV"/>
        </w:rPr>
        <w:t xml:space="preserve"> Group</w:t>
      </w:r>
      <w:r>
        <w:rPr>
          <w:lang w:eastAsia="lv-LV"/>
        </w:rPr>
        <w:t xml:space="preserve">” pārstāvi no Somijas - </w:t>
      </w:r>
      <w:r w:rsidRPr="00A74539">
        <w:rPr>
          <w:b/>
          <w:lang w:eastAsia="lv-LV"/>
        </w:rPr>
        <w:t xml:space="preserve">Marinu </w:t>
      </w:r>
      <w:proofErr w:type="spellStart"/>
      <w:r w:rsidRPr="00A74539">
        <w:rPr>
          <w:b/>
          <w:lang w:eastAsia="lv-LV"/>
        </w:rPr>
        <w:t>Poutanen</w:t>
      </w:r>
      <w:proofErr w:type="spellEnd"/>
      <w:r>
        <w:rPr>
          <w:lang w:eastAsia="lv-LV"/>
        </w:rPr>
        <w:t xml:space="preserve"> un biedrības „</w:t>
      </w:r>
      <w:r w:rsidRPr="00A74539">
        <w:rPr>
          <w:b/>
          <w:i/>
          <w:lang w:eastAsia="lv-LV"/>
        </w:rPr>
        <w:t>Dzīvo Zaļi</w:t>
      </w:r>
      <w:r>
        <w:rPr>
          <w:lang w:eastAsia="lv-LV"/>
        </w:rPr>
        <w:t xml:space="preserve">” pārstāvi </w:t>
      </w:r>
      <w:r w:rsidRPr="00A74539">
        <w:rPr>
          <w:b/>
          <w:lang w:eastAsia="lv-LV"/>
        </w:rPr>
        <w:t xml:space="preserve">Agitu </w:t>
      </w:r>
      <w:proofErr w:type="spellStart"/>
      <w:r w:rsidRPr="00A74539">
        <w:rPr>
          <w:b/>
          <w:lang w:eastAsia="lv-LV"/>
        </w:rPr>
        <w:t>Bergani</w:t>
      </w:r>
      <w:proofErr w:type="spellEnd"/>
      <w:r w:rsidRPr="00A74539">
        <w:rPr>
          <w:b/>
          <w:lang w:eastAsia="lv-LV"/>
        </w:rPr>
        <w:t xml:space="preserve"> – Berģi</w:t>
      </w:r>
      <w:r>
        <w:rPr>
          <w:lang w:eastAsia="lv-LV"/>
        </w:rPr>
        <w:t xml:space="preserve">. Tikšanās mērķis bija pārrunāt savstarpējās sadarbības iespējas nākotnē. Visas puses ir vienisprātis par to, ka ir jāveicina informācijas un ideju apmaiņa, kas savukārt veicinātu dažādu projektu realizāciju un attīstību. </w:t>
      </w:r>
    </w:p>
    <w:p w:rsidR="00C501A5" w:rsidRDefault="00C501A5" w:rsidP="00531550">
      <w:pPr>
        <w:ind w:firstLine="720"/>
        <w:jc w:val="both"/>
        <w:rPr>
          <w:lang w:eastAsia="lv-LV"/>
        </w:rPr>
      </w:pPr>
      <w:r>
        <w:rPr>
          <w:lang w:eastAsia="lv-LV"/>
        </w:rPr>
        <w:t>„</w:t>
      </w:r>
      <w:proofErr w:type="spellStart"/>
      <w:r>
        <w:rPr>
          <w:lang w:eastAsia="lv-LV"/>
        </w:rPr>
        <w:t>Baltic</w:t>
      </w:r>
      <w:proofErr w:type="spellEnd"/>
      <w:r>
        <w:rPr>
          <w:lang w:eastAsia="lv-LV"/>
        </w:rPr>
        <w:t xml:space="preserve"> </w:t>
      </w:r>
      <w:proofErr w:type="spellStart"/>
      <w:r>
        <w:rPr>
          <w:lang w:eastAsia="lv-LV"/>
        </w:rPr>
        <w:t>Sea</w:t>
      </w:r>
      <w:proofErr w:type="spellEnd"/>
      <w:r>
        <w:rPr>
          <w:lang w:eastAsia="lv-LV"/>
        </w:rPr>
        <w:t xml:space="preserve"> </w:t>
      </w:r>
      <w:proofErr w:type="spellStart"/>
      <w:r>
        <w:rPr>
          <w:lang w:eastAsia="lv-LV"/>
        </w:rPr>
        <w:t>Action</w:t>
      </w:r>
      <w:proofErr w:type="spellEnd"/>
      <w:r>
        <w:rPr>
          <w:lang w:eastAsia="lv-LV"/>
        </w:rPr>
        <w:t xml:space="preserve"> Group” (BSAG) ir Somijas fonds, kura mērķis ir Baltijas jūras saglabāšana nākamajām paaudzēm. Fonds apvieno publiskos, </w:t>
      </w:r>
      <w:r w:rsidRPr="00325EFA">
        <w:rPr>
          <w:lang w:eastAsia="lv-LV"/>
        </w:rPr>
        <w:t xml:space="preserve">privātos un trešās puses </w:t>
      </w:r>
      <w:r>
        <w:rPr>
          <w:lang w:eastAsia="lv-LV"/>
        </w:rPr>
        <w:t>resursus un zināšanas, un darbojas kā katalizators starp šīm pusēm. BSAG galvenais instruments ir „</w:t>
      </w:r>
      <w:proofErr w:type="spellStart"/>
      <w:r w:rsidRPr="00A74539">
        <w:rPr>
          <w:i/>
          <w:lang w:eastAsia="lv-LV"/>
        </w:rPr>
        <w:t>Baltic</w:t>
      </w:r>
      <w:proofErr w:type="spellEnd"/>
      <w:r w:rsidRPr="00A74539">
        <w:rPr>
          <w:i/>
          <w:lang w:eastAsia="lv-LV"/>
        </w:rPr>
        <w:t xml:space="preserve"> </w:t>
      </w:r>
      <w:proofErr w:type="spellStart"/>
      <w:r w:rsidRPr="00A74539">
        <w:rPr>
          <w:i/>
          <w:lang w:eastAsia="lv-LV"/>
        </w:rPr>
        <w:t>Sea</w:t>
      </w:r>
      <w:proofErr w:type="spellEnd"/>
      <w:r w:rsidRPr="00A74539">
        <w:rPr>
          <w:i/>
          <w:lang w:eastAsia="lv-LV"/>
        </w:rPr>
        <w:t xml:space="preserve"> </w:t>
      </w:r>
      <w:proofErr w:type="spellStart"/>
      <w:r w:rsidRPr="00A74539">
        <w:rPr>
          <w:i/>
          <w:lang w:eastAsia="lv-LV"/>
        </w:rPr>
        <w:t>Action</w:t>
      </w:r>
      <w:proofErr w:type="spellEnd"/>
      <w:r w:rsidRPr="00A74539">
        <w:rPr>
          <w:i/>
          <w:lang w:eastAsia="lv-LV"/>
        </w:rPr>
        <w:t xml:space="preserve"> </w:t>
      </w:r>
      <w:proofErr w:type="spellStart"/>
      <w:r w:rsidRPr="00A74539">
        <w:rPr>
          <w:i/>
          <w:lang w:eastAsia="lv-LV"/>
        </w:rPr>
        <w:t>Summit</w:t>
      </w:r>
      <w:proofErr w:type="spellEnd"/>
      <w:r>
        <w:rPr>
          <w:lang w:eastAsia="lv-LV"/>
        </w:rPr>
        <w:t xml:space="preserve">” (BSAS process) process, kas reprezentē konkrētas darbības Baltijas jūras labā. </w:t>
      </w:r>
    </w:p>
    <w:p w:rsidR="00C501A5" w:rsidRDefault="00C501A5" w:rsidP="00531550">
      <w:pPr>
        <w:ind w:firstLine="720"/>
        <w:jc w:val="both"/>
        <w:rPr>
          <w:lang w:eastAsia="lv-LV"/>
        </w:rPr>
      </w:pPr>
      <w:r>
        <w:rPr>
          <w:lang w:eastAsia="lv-LV"/>
        </w:rPr>
        <w:t>Plašāku informāciju par „</w:t>
      </w:r>
      <w:proofErr w:type="spellStart"/>
      <w:r w:rsidRPr="00A74539">
        <w:rPr>
          <w:i/>
          <w:lang w:eastAsia="lv-LV"/>
        </w:rPr>
        <w:t>Baltic</w:t>
      </w:r>
      <w:proofErr w:type="spellEnd"/>
      <w:r w:rsidRPr="00A74539">
        <w:rPr>
          <w:i/>
          <w:lang w:eastAsia="lv-LV"/>
        </w:rPr>
        <w:t xml:space="preserve"> </w:t>
      </w:r>
      <w:proofErr w:type="spellStart"/>
      <w:r w:rsidRPr="00A74539">
        <w:rPr>
          <w:i/>
          <w:lang w:eastAsia="lv-LV"/>
        </w:rPr>
        <w:t>Sea</w:t>
      </w:r>
      <w:proofErr w:type="spellEnd"/>
      <w:r w:rsidRPr="00A74539">
        <w:rPr>
          <w:i/>
          <w:lang w:eastAsia="lv-LV"/>
        </w:rPr>
        <w:t xml:space="preserve"> </w:t>
      </w:r>
      <w:proofErr w:type="spellStart"/>
      <w:r w:rsidRPr="00A74539">
        <w:rPr>
          <w:i/>
          <w:lang w:eastAsia="lv-LV"/>
        </w:rPr>
        <w:t>Action</w:t>
      </w:r>
      <w:proofErr w:type="spellEnd"/>
      <w:r w:rsidRPr="00A74539">
        <w:rPr>
          <w:i/>
          <w:lang w:eastAsia="lv-LV"/>
        </w:rPr>
        <w:t xml:space="preserve"> Group</w:t>
      </w:r>
      <w:r>
        <w:rPr>
          <w:lang w:eastAsia="lv-LV"/>
        </w:rPr>
        <w:t xml:space="preserve">” Jūs variet atrast fonda mājas lapā – </w:t>
      </w:r>
      <w:hyperlink r:id="rId7" w:history="1">
        <w:r w:rsidRPr="00777120">
          <w:rPr>
            <w:rStyle w:val="Hipersaite"/>
            <w:lang w:eastAsia="lv-LV"/>
          </w:rPr>
          <w:t>www.bsag.fi</w:t>
        </w:r>
      </w:hyperlink>
      <w:r>
        <w:rPr>
          <w:lang w:eastAsia="lv-LV"/>
        </w:rPr>
        <w:t xml:space="preserve"> </w:t>
      </w:r>
    </w:p>
    <w:p w:rsidR="00C501A5" w:rsidRDefault="00C501A5" w:rsidP="00C501A5">
      <w:pPr>
        <w:jc w:val="both"/>
        <w:rPr>
          <w:lang w:eastAsia="lv-LV"/>
        </w:rPr>
      </w:pPr>
      <w:r>
        <w:rPr>
          <w:lang w:eastAsia="lv-LV"/>
        </w:rPr>
        <w:t xml:space="preserve">Savukārt vairāk par biedrību </w:t>
      </w:r>
      <w:r w:rsidRPr="0068578F">
        <w:rPr>
          <w:lang w:eastAsia="lv-LV"/>
        </w:rPr>
        <w:t>„</w:t>
      </w:r>
      <w:r w:rsidRPr="0068578F">
        <w:rPr>
          <w:i/>
          <w:lang w:eastAsia="lv-LV"/>
        </w:rPr>
        <w:t>Dzīvo Zaļi</w:t>
      </w:r>
      <w:r w:rsidRPr="0068578F">
        <w:rPr>
          <w:lang w:eastAsia="lv-LV"/>
        </w:rPr>
        <w:t>”</w:t>
      </w:r>
      <w:r>
        <w:rPr>
          <w:lang w:eastAsia="lv-LV"/>
        </w:rPr>
        <w:t xml:space="preserve"> Jūs variet uzzināt mājas lapā – </w:t>
      </w:r>
      <w:hyperlink r:id="rId8" w:history="1">
        <w:r w:rsidRPr="00CC2546">
          <w:rPr>
            <w:rStyle w:val="Hipersaite"/>
            <w:lang w:eastAsia="lv-LV"/>
          </w:rPr>
          <w:t>www.greenwalk.eu</w:t>
        </w:r>
      </w:hyperlink>
    </w:p>
    <w:p w:rsidR="000F74DF" w:rsidRDefault="000F74DF" w:rsidP="008173C8">
      <w:pPr>
        <w:jc w:val="both"/>
        <w:rPr>
          <w:b/>
          <w:bCs/>
        </w:rPr>
      </w:pPr>
    </w:p>
    <w:p w:rsidR="000F74DF" w:rsidRDefault="000F74DF" w:rsidP="008173C8">
      <w:pPr>
        <w:jc w:val="both"/>
        <w:rPr>
          <w:b/>
          <w:bCs/>
        </w:rPr>
      </w:pPr>
    </w:p>
    <w:p w:rsidR="000F74DF" w:rsidRDefault="000F74DF" w:rsidP="008173C8">
      <w:pPr>
        <w:jc w:val="both"/>
        <w:rPr>
          <w:b/>
          <w:bCs/>
        </w:rPr>
      </w:pPr>
    </w:p>
    <w:p w:rsidR="000F74DF" w:rsidRDefault="000F74DF" w:rsidP="008173C8">
      <w:pPr>
        <w:jc w:val="both"/>
        <w:rPr>
          <w:b/>
          <w:bCs/>
        </w:rPr>
      </w:pPr>
    </w:p>
    <w:p w:rsidR="000F74DF" w:rsidRDefault="000F74DF" w:rsidP="000F74DF">
      <w:pPr>
        <w:shd w:val="clear" w:color="auto" w:fill="FFFFFF"/>
        <w:jc w:val="both"/>
        <w:rPr>
          <w:color w:val="000000"/>
          <w:lang w:eastAsia="lv-LV"/>
        </w:rPr>
      </w:pPr>
    </w:p>
    <w:p w:rsidR="000F74DF" w:rsidRDefault="000F74DF" w:rsidP="000F74DF">
      <w:pPr>
        <w:shd w:val="clear" w:color="auto" w:fill="FFFFFF"/>
        <w:jc w:val="both"/>
        <w:rPr>
          <w:color w:val="000000"/>
          <w:lang w:eastAsia="lv-LV"/>
        </w:rPr>
      </w:pPr>
    </w:p>
    <w:p w:rsidR="00C501A5" w:rsidRDefault="00C501A5" w:rsidP="000F74DF">
      <w:pPr>
        <w:shd w:val="clear" w:color="auto" w:fill="FFFFFF"/>
        <w:jc w:val="both"/>
        <w:rPr>
          <w:color w:val="000000"/>
          <w:lang w:eastAsia="lv-LV"/>
        </w:rPr>
      </w:pPr>
    </w:p>
    <w:p w:rsidR="000F74DF" w:rsidRDefault="000F74DF" w:rsidP="000F74DF">
      <w:pPr>
        <w:shd w:val="clear" w:color="auto" w:fill="FFFFFF"/>
        <w:jc w:val="both"/>
        <w:rPr>
          <w:color w:val="000000"/>
          <w:lang w:eastAsia="lv-LV"/>
        </w:rPr>
      </w:pPr>
      <w:r>
        <w:rPr>
          <w:b/>
          <w:noProof/>
          <w:color w:val="943634"/>
          <w:sz w:val="32"/>
          <w:szCs w:val="32"/>
          <w:lang w:eastAsia="lv-LV"/>
        </w:rPr>
        <w:lastRenderedPageBreak/>
        <w:drawing>
          <wp:anchor distT="0" distB="0" distL="114300" distR="114300" simplePos="0" relativeHeight="251685888" behindDoc="0" locked="0" layoutInCell="1" allowOverlap="1">
            <wp:simplePos x="0" y="0"/>
            <wp:positionH relativeFrom="column">
              <wp:posOffset>5240655</wp:posOffset>
            </wp:positionH>
            <wp:positionV relativeFrom="paragraph">
              <wp:posOffset>162560</wp:posOffset>
            </wp:positionV>
            <wp:extent cx="1356360" cy="771525"/>
            <wp:effectExtent l="19050" t="0" r="0" b="0"/>
            <wp:wrapSquare wrapText="bothSides"/>
            <wp:docPr id="21" name="Attēls 5" descr="GRISIplu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ISIplus_logo"/>
                    <pic:cNvPicPr>
                      <a:picLocks noChangeAspect="1" noChangeArrowheads="1"/>
                    </pic:cNvPicPr>
                  </pic:nvPicPr>
                  <pic:blipFill>
                    <a:blip r:embed="rId9" cstate="print"/>
                    <a:srcRect/>
                    <a:stretch>
                      <a:fillRect/>
                    </a:stretch>
                  </pic:blipFill>
                  <pic:spPr bwMode="auto">
                    <a:xfrm>
                      <a:off x="0" y="0"/>
                      <a:ext cx="1356360" cy="771525"/>
                    </a:xfrm>
                    <a:prstGeom prst="rect">
                      <a:avLst/>
                    </a:prstGeom>
                    <a:noFill/>
                    <a:ln w="9525">
                      <a:noFill/>
                      <a:miter lim="800000"/>
                      <a:headEnd/>
                      <a:tailEnd/>
                    </a:ln>
                  </pic:spPr>
                </pic:pic>
              </a:graphicData>
            </a:graphic>
          </wp:anchor>
        </w:drawing>
      </w:r>
    </w:p>
    <w:p w:rsidR="000F74DF" w:rsidRDefault="000F74DF" w:rsidP="000F74DF">
      <w:pPr>
        <w:shd w:val="clear" w:color="auto" w:fill="FFFFFF"/>
        <w:jc w:val="both"/>
        <w:rPr>
          <w:color w:val="000000"/>
          <w:lang w:eastAsia="lv-LV"/>
        </w:rPr>
      </w:pPr>
      <w:r>
        <w:rPr>
          <w:b/>
          <w:bCs/>
          <w:iCs/>
          <w:noProof/>
          <w:lang w:eastAsia="lv-LV"/>
        </w:rPr>
        <w:drawing>
          <wp:inline distT="0" distB="0" distL="0" distR="0">
            <wp:extent cx="2943225" cy="654050"/>
            <wp:effectExtent l="19050" t="0" r="9525" b="0"/>
            <wp:docPr id="22"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943225" cy="654050"/>
                    </a:xfrm>
                    <a:prstGeom prst="rect">
                      <a:avLst/>
                    </a:prstGeom>
                    <a:noFill/>
                    <a:ln w="9525">
                      <a:noFill/>
                      <a:miter lim="800000"/>
                      <a:headEnd/>
                      <a:tailEnd/>
                    </a:ln>
                  </pic:spPr>
                </pic:pic>
              </a:graphicData>
            </a:graphic>
          </wp:inline>
        </w:drawing>
      </w:r>
      <w:r>
        <w:rPr>
          <w:b/>
          <w:bCs/>
          <w:iCs/>
          <w:noProof/>
          <w:lang w:eastAsia="lv-LV"/>
        </w:rPr>
        <w:drawing>
          <wp:inline distT="0" distB="0" distL="0" distR="0">
            <wp:extent cx="2028825" cy="747462"/>
            <wp:effectExtent l="19050" t="0" r="9525" b="0"/>
            <wp:docPr id="23"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2028825" cy="747462"/>
                    </a:xfrm>
                    <a:prstGeom prst="rect">
                      <a:avLst/>
                    </a:prstGeom>
                    <a:noFill/>
                    <a:ln w="9525">
                      <a:noFill/>
                      <a:miter lim="800000"/>
                      <a:headEnd/>
                      <a:tailEnd/>
                    </a:ln>
                  </pic:spPr>
                </pic:pic>
              </a:graphicData>
            </a:graphic>
          </wp:inline>
        </w:drawing>
      </w:r>
    </w:p>
    <w:p w:rsidR="000F74DF" w:rsidRPr="000F74DF" w:rsidRDefault="000F74DF" w:rsidP="000F74DF">
      <w:pPr>
        <w:shd w:val="clear" w:color="auto" w:fill="FFFFFF"/>
        <w:jc w:val="both"/>
        <w:rPr>
          <w:b/>
          <w:color w:val="000000"/>
          <w:lang w:eastAsia="lv-LV"/>
        </w:rPr>
      </w:pPr>
    </w:p>
    <w:p w:rsidR="000F74DF" w:rsidRPr="0057452A" w:rsidRDefault="000F74DF" w:rsidP="000F74DF">
      <w:pPr>
        <w:shd w:val="clear" w:color="auto" w:fill="FFFFFF"/>
        <w:jc w:val="both"/>
        <w:rPr>
          <w:color w:val="000000"/>
          <w:lang w:eastAsia="lv-LV"/>
        </w:rPr>
      </w:pPr>
      <w:r w:rsidRPr="000F74DF">
        <w:rPr>
          <w:b/>
          <w:noProof/>
          <w:color w:val="000000"/>
          <w:lang w:eastAsia="lv-LV"/>
        </w:rPr>
        <w:drawing>
          <wp:anchor distT="0" distB="0" distL="114300" distR="114300" simplePos="0" relativeHeight="251681792" behindDoc="1" locked="0" layoutInCell="1" allowOverlap="1">
            <wp:simplePos x="0" y="0"/>
            <wp:positionH relativeFrom="column">
              <wp:posOffset>23244</wp:posOffset>
            </wp:positionH>
            <wp:positionV relativeFrom="paragraph">
              <wp:posOffset>4066</wp:posOffset>
            </wp:positionV>
            <wp:extent cx="1788528" cy="1191237"/>
            <wp:effectExtent l="19050" t="0" r="2172" b="0"/>
            <wp:wrapTight wrapText="bothSides">
              <wp:wrapPolygon edited="0">
                <wp:start x="-230" y="0"/>
                <wp:lineTo x="-230" y="21416"/>
                <wp:lineTo x="21626" y="21416"/>
                <wp:lineTo x="21626" y="0"/>
                <wp:lineTo x="-230" y="0"/>
              </wp:wrapPolygon>
            </wp:wrapTight>
            <wp:docPr id="17" name="Attēls 13" descr="Picture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08.jpg"/>
                    <pic:cNvPicPr/>
                  </pic:nvPicPr>
                  <pic:blipFill>
                    <a:blip r:embed="rId12" cstate="print"/>
                    <a:stretch>
                      <a:fillRect/>
                    </a:stretch>
                  </pic:blipFill>
                  <pic:spPr>
                    <a:xfrm>
                      <a:off x="0" y="0"/>
                      <a:ext cx="1788528" cy="1191237"/>
                    </a:xfrm>
                    <a:prstGeom prst="rect">
                      <a:avLst/>
                    </a:prstGeom>
                  </pic:spPr>
                </pic:pic>
              </a:graphicData>
            </a:graphic>
          </wp:anchor>
        </w:drawing>
      </w:r>
      <w:r w:rsidRPr="000F74DF">
        <w:rPr>
          <w:b/>
          <w:color w:val="000000"/>
          <w:lang w:eastAsia="lv-LV"/>
        </w:rPr>
        <w:t>No 9. līdz 12. jūlijam Rīgā un Vidzemes plānošanas reģionā norisinājās Latvijas Pašvaldību savienības un Vidzemes Plānošanas reģiona organizētie projekta GRISI PLUS pasākumi</w:t>
      </w:r>
      <w:r w:rsidRPr="0057452A">
        <w:rPr>
          <w:color w:val="000000"/>
          <w:lang w:eastAsia="lv-LV"/>
        </w:rPr>
        <w:t xml:space="preserve"> - vadības komitejas sanāksme – 9.jūlijs, darba grupa ar labās prakses piemēru prezentācijas – 10.jūlijs, starptautisks </w:t>
      </w:r>
      <w:proofErr w:type="spellStart"/>
      <w:r w:rsidRPr="0057452A">
        <w:rPr>
          <w:color w:val="000000"/>
          <w:lang w:eastAsia="lv-LV"/>
        </w:rPr>
        <w:t>ģeomātikas</w:t>
      </w:r>
      <w:proofErr w:type="spellEnd"/>
      <w:r w:rsidRPr="0057452A">
        <w:rPr>
          <w:color w:val="000000"/>
          <w:lang w:eastAsia="lv-LV"/>
        </w:rPr>
        <w:t xml:space="preserve"> seminārs un mācību vizīte Vidzemes plānošanas reģionā – 11.līdz12.jūlijs. </w:t>
      </w:r>
    </w:p>
    <w:p w:rsidR="000F74DF" w:rsidRPr="0057452A" w:rsidRDefault="000F74DF" w:rsidP="000F74DF">
      <w:pPr>
        <w:shd w:val="clear" w:color="auto" w:fill="FFFFFF"/>
        <w:jc w:val="both"/>
        <w:rPr>
          <w:color w:val="000000"/>
          <w:lang w:eastAsia="lv-LV"/>
        </w:rPr>
      </w:pPr>
      <w:r>
        <w:rPr>
          <w:noProof/>
          <w:color w:val="000000"/>
          <w:lang w:eastAsia="lv-LV"/>
        </w:rPr>
        <w:drawing>
          <wp:anchor distT="0" distB="0" distL="114300" distR="114300" simplePos="0" relativeHeight="251682816" behindDoc="1" locked="0" layoutInCell="1" allowOverlap="1">
            <wp:simplePos x="0" y="0"/>
            <wp:positionH relativeFrom="margin">
              <wp:posOffset>5062220</wp:posOffset>
            </wp:positionH>
            <wp:positionV relativeFrom="margin">
              <wp:posOffset>4234815</wp:posOffset>
            </wp:positionV>
            <wp:extent cx="1795145" cy="1188720"/>
            <wp:effectExtent l="0" t="304800" r="0" b="278130"/>
            <wp:wrapSquare wrapText="bothSides"/>
            <wp:docPr id="19" name="Attēls 14" descr="Picture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12.jpg"/>
                    <pic:cNvPicPr/>
                  </pic:nvPicPr>
                  <pic:blipFill>
                    <a:blip r:embed="rId13" cstate="print"/>
                    <a:stretch>
                      <a:fillRect/>
                    </a:stretch>
                  </pic:blipFill>
                  <pic:spPr>
                    <a:xfrm rot="16200000">
                      <a:off x="0" y="0"/>
                      <a:ext cx="1795145" cy="1188720"/>
                    </a:xfrm>
                    <a:prstGeom prst="rect">
                      <a:avLst/>
                    </a:prstGeom>
                  </pic:spPr>
                </pic:pic>
              </a:graphicData>
            </a:graphic>
          </wp:anchor>
        </w:drawing>
      </w:r>
      <w:r w:rsidRPr="0057452A">
        <w:rPr>
          <w:color w:val="000000"/>
          <w:lang w:eastAsia="lv-LV"/>
        </w:rPr>
        <w:t xml:space="preserve">GRISI PLUS Projekta mērķis ir pilnveidot attīstības politikas lauku teritorijās, pielietojot </w:t>
      </w:r>
      <w:proofErr w:type="spellStart"/>
      <w:r w:rsidRPr="0057452A">
        <w:rPr>
          <w:color w:val="000000"/>
          <w:lang w:eastAsia="lv-LV"/>
        </w:rPr>
        <w:t>ģeomātiskās</w:t>
      </w:r>
      <w:proofErr w:type="spellEnd"/>
      <w:r w:rsidRPr="0057452A">
        <w:rPr>
          <w:color w:val="000000"/>
          <w:lang w:eastAsia="lv-LV"/>
        </w:rPr>
        <w:t xml:space="preserve"> informācijas rīkus. Ieviešot kādā teritorijā šādu sistēmu, tas ļautu lauku teritorijās dzīvojošajiem cilvēkiem strādāt attālināti. </w:t>
      </w:r>
    </w:p>
    <w:p w:rsidR="000F74DF" w:rsidRPr="0057452A" w:rsidRDefault="000F74DF" w:rsidP="000F74DF">
      <w:pPr>
        <w:shd w:val="clear" w:color="auto" w:fill="FFFFFF"/>
        <w:ind w:firstLine="720"/>
        <w:jc w:val="both"/>
        <w:rPr>
          <w:color w:val="000000"/>
          <w:lang w:eastAsia="lv-LV"/>
        </w:rPr>
      </w:pPr>
      <w:r w:rsidRPr="0057452A">
        <w:rPr>
          <w:color w:val="000000"/>
          <w:lang w:eastAsia="lv-LV"/>
        </w:rPr>
        <w:t xml:space="preserve">LPS ģenerālsekretāre Mudīte Priede, atklājot vadības komitejas sēdi, uzsvēra: „Lai arī ekonomiskā situācija Latvijā šobrīd uzlabojas, tomēr mums jābūt piesardzīgiem, jo šobrīd saskaramies ar nopietniem demogrāfiskās krīzes draudiem, piemēram, lauku teritoriju </w:t>
      </w:r>
      <w:proofErr w:type="spellStart"/>
      <w:r w:rsidRPr="0057452A">
        <w:rPr>
          <w:color w:val="000000"/>
          <w:lang w:eastAsia="lv-LV"/>
        </w:rPr>
        <w:t>depopulācija</w:t>
      </w:r>
      <w:proofErr w:type="spellEnd"/>
      <w:r w:rsidRPr="0057452A">
        <w:rPr>
          <w:color w:val="000000"/>
          <w:lang w:eastAsia="lv-LV"/>
        </w:rPr>
        <w:t xml:space="preserve">. Liela problēma Latvijā ir arī ekonomiskās atšķirības starp teritorijām. Ceram, ka GRISI Plus projektā gūtā pieredze un zināšanas palīdzēs risinās iepriekšminētās problēmas.” </w:t>
      </w:r>
    </w:p>
    <w:p w:rsidR="000F74DF" w:rsidRPr="0057452A" w:rsidRDefault="000F74DF" w:rsidP="000F74DF">
      <w:pPr>
        <w:shd w:val="clear" w:color="auto" w:fill="FFFFFF"/>
        <w:jc w:val="both"/>
        <w:rPr>
          <w:color w:val="000000"/>
          <w:lang w:eastAsia="lv-LV"/>
        </w:rPr>
      </w:pPr>
      <w:r>
        <w:rPr>
          <w:color w:val="000000"/>
          <w:lang w:eastAsia="lv-LV"/>
        </w:rPr>
        <w:t>Četru dienu laikā diskutēja un atskatījās</w:t>
      </w:r>
      <w:r w:rsidRPr="0057452A">
        <w:rPr>
          <w:color w:val="000000"/>
          <w:lang w:eastAsia="lv-LV"/>
        </w:rPr>
        <w:t xml:space="preserve"> uz realizētajiem projek</w:t>
      </w:r>
      <w:r>
        <w:rPr>
          <w:color w:val="000000"/>
          <w:lang w:eastAsia="lv-LV"/>
        </w:rPr>
        <w:t>tiem pašvaldībās, kā arī aplūkoja aktuālās</w:t>
      </w:r>
      <w:r w:rsidRPr="0057452A">
        <w:rPr>
          <w:color w:val="000000"/>
          <w:lang w:eastAsia="lv-LV"/>
        </w:rPr>
        <w:t xml:space="preserve"> problēmas, kas apgrūtina projekta virzību dažās no</w:t>
      </w:r>
      <w:r>
        <w:rPr>
          <w:color w:val="000000"/>
          <w:lang w:eastAsia="lv-LV"/>
        </w:rPr>
        <w:t xml:space="preserve"> pašvaldībām. Pasākuma mērķis bija</w:t>
      </w:r>
      <w:r w:rsidRPr="0057452A">
        <w:rPr>
          <w:color w:val="000000"/>
          <w:lang w:eastAsia="lv-LV"/>
        </w:rPr>
        <w:t xml:space="preserve"> dalībniekiem savā starpā apmainīties ar pieredzi un apgūt prasmes, kas ļautu nākotnē veiksmīgāk realizēt individuālos projektus katrā valstī. Tāpat pasākumā ir iespēja nodibināt jaunus kontaktus, kas var palīdzēt realizēt kādu no tālākajiem projektiem. </w:t>
      </w:r>
    </w:p>
    <w:p w:rsidR="000F74DF" w:rsidRPr="0057452A" w:rsidRDefault="000F74DF" w:rsidP="000F74DF">
      <w:pPr>
        <w:shd w:val="clear" w:color="auto" w:fill="FFFFFF"/>
        <w:ind w:firstLine="720"/>
        <w:jc w:val="both"/>
        <w:rPr>
          <w:color w:val="000000"/>
          <w:lang w:eastAsia="lv-LV"/>
        </w:rPr>
      </w:pPr>
      <w:r>
        <w:rPr>
          <w:noProof/>
          <w:color w:val="000000"/>
          <w:lang w:eastAsia="lv-LV"/>
        </w:rPr>
        <w:drawing>
          <wp:anchor distT="0" distB="0" distL="114300" distR="114300" simplePos="0" relativeHeight="251683840" behindDoc="1" locked="0" layoutInCell="1" allowOverlap="1">
            <wp:simplePos x="0" y="0"/>
            <wp:positionH relativeFrom="column">
              <wp:posOffset>12700</wp:posOffset>
            </wp:positionH>
            <wp:positionV relativeFrom="paragraph">
              <wp:posOffset>-2540</wp:posOffset>
            </wp:positionV>
            <wp:extent cx="1801495" cy="1199515"/>
            <wp:effectExtent l="19050" t="0" r="8255" b="0"/>
            <wp:wrapTight wrapText="bothSides">
              <wp:wrapPolygon edited="0">
                <wp:start x="-228" y="0"/>
                <wp:lineTo x="-228" y="21268"/>
                <wp:lineTo x="21699" y="21268"/>
                <wp:lineTo x="21699" y="0"/>
                <wp:lineTo x="-228" y="0"/>
              </wp:wrapPolygon>
            </wp:wrapTight>
            <wp:docPr id="20" name="Attēls 7" descr="C:\Documents and Settings\Ilze Mutjanko\Desktop\Foto\Picture 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Ilze Mutjanko\Desktop\Foto\Picture 039.jpg"/>
                    <pic:cNvPicPr>
                      <a:picLocks noChangeAspect="1" noChangeArrowheads="1"/>
                    </pic:cNvPicPr>
                  </pic:nvPicPr>
                  <pic:blipFill>
                    <a:blip r:embed="rId14" cstate="print"/>
                    <a:srcRect/>
                    <a:stretch>
                      <a:fillRect/>
                    </a:stretch>
                  </pic:blipFill>
                  <pic:spPr bwMode="auto">
                    <a:xfrm>
                      <a:off x="0" y="0"/>
                      <a:ext cx="1801495" cy="1199515"/>
                    </a:xfrm>
                    <a:prstGeom prst="rect">
                      <a:avLst/>
                    </a:prstGeom>
                    <a:noFill/>
                    <a:ln w="9525">
                      <a:noFill/>
                      <a:miter lim="800000"/>
                      <a:headEnd/>
                      <a:tailEnd/>
                    </a:ln>
                  </pic:spPr>
                </pic:pic>
              </a:graphicData>
            </a:graphic>
          </wp:anchor>
        </w:drawing>
      </w:r>
      <w:r>
        <w:rPr>
          <w:color w:val="000000"/>
          <w:lang w:eastAsia="lv-LV"/>
        </w:rPr>
        <w:t>Pasākumos</w:t>
      </w:r>
      <w:r w:rsidRPr="0057452A">
        <w:rPr>
          <w:color w:val="000000"/>
          <w:lang w:eastAsia="lv-LV"/>
        </w:rPr>
        <w:t xml:space="preserve"> piedalījās vairāk nekā 50 pārstāvji, no 11 Eiropas Savienības dalībvalstīm, tai skatā arī Latvijas. Pasākumi </w:t>
      </w:r>
      <w:r>
        <w:rPr>
          <w:color w:val="000000"/>
          <w:lang w:eastAsia="lv-LV"/>
        </w:rPr>
        <w:t>notika</w:t>
      </w:r>
      <w:r w:rsidRPr="0057452A">
        <w:rPr>
          <w:color w:val="000000"/>
          <w:lang w:eastAsia="lv-LV"/>
        </w:rPr>
        <w:t xml:space="preserve"> Rīgā, savukārt pēdējās dienas ietvaros dalībnieki d</w:t>
      </w:r>
      <w:r>
        <w:rPr>
          <w:color w:val="000000"/>
          <w:lang w:eastAsia="lv-LV"/>
        </w:rPr>
        <w:t>evās</w:t>
      </w:r>
      <w:r w:rsidRPr="0057452A">
        <w:rPr>
          <w:color w:val="000000"/>
          <w:lang w:eastAsia="lv-LV"/>
        </w:rPr>
        <w:t xml:space="preserve"> uz Vidzemes plānošanas reģionu, kur tie </w:t>
      </w:r>
      <w:r>
        <w:rPr>
          <w:color w:val="000000"/>
          <w:lang w:eastAsia="lv-LV"/>
        </w:rPr>
        <w:t>iepazinās</w:t>
      </w:r>
      <w:r w:rsidRPr="0057452A">
        <w:rPr>
          <w:color w:val="000000"/>
          <w:lang w:eastAsia="lv-LV"/>
        </w:rPr>
        <w:t xml:space="preserve"> ar Vidzemes plānošanas reģiona pašvaldību labās prakses piemēriem un nākotnes attīstības plāniem. </w:t>
      </w:r>
      <w:r>
        <w:rPr>
          <w:color w:val="000000"/>
          <w:lang w:eastAsia="lv-LV"/>
        </w:rPr>
        <w:t>Notika arī ekskursija</w:t>
      </w:r>
      <w:r w:rsidRPr="0057452A">
        <w:rPr>
          <w:color w:val="000000"/>
          <w:lang w:eastAsia="lv-LV"/>
        </w:rPr>
        <w:t xml:space="preserve"> </w:t>
      </w:r>
      <w:r>
        <w:rPr>
          <w:color w:val="000000"/>
          <w:lang w:eastAsia="lv-LV"/>
        </w:rPr>
        <w:t>Amatas novadā</w:t>
      </w:r>
      <w:r w:rsidRPr="0057452A">
        <w:rPr>
          <w:color w:val="000000"/>
          <w:lang w:eastAsia="lv-LV"/>
        </w:rPr>
        <w:t>, k</w:t>
      </w:r>
      <w:r>
        <w:rPr>
          <w:color w:val="000000"/>
          <w:lang w:eastAsia="lv-LV"/>
        </w:rPr>
        <w:t>ur pašvaldību pārstāvji diskutēja</w:t>
      </w:r>
      <w:r w:rsidRPr="0057452A">
        <w:rPr>
          <w:color w:val="000000"/>
          <w:lang w:eastAsia="lv-LV"/>
        </w:rPr>
        <w:t xml:space="preserve"> par pašvaldību pieredzi un sasniegumiem projekta ietvaros. </w:t>
      </w:r>
    </w:p>
    <w:p w:rsidR="000F74DF" w:rsidRPr="00F23245" w:rsidRDefault="000F74DF" w:rsidP="000F74DF">
      <w:pPr>
        <w:shd w:val="clear" w:color="auto" w:fill="FFFFFF"/>
        <w:ind w:firstLine="720"/>
        <w:jc w:val="both"/>
        <w:rPr>
          <w:i/>
          <w:color w:val="000000"/>
          <w:sz w:val="22"/>
          <w:szCs w:val="22"/>
          <w:lang w:eastAsia="lv-LV"/>
        </w:rPr>
      </w:pPr>
      <w:r w:rsidRPr="00F23245">
        <w:rPr>
          <w:i/>
          <w:color w:val="000000"/>
          <w:sz w:val="22"/>
          <w:szCs w:val="22"/>
          <w:lang w:eastAsia="lv-LV"/>
        </w:rPr>
        <w:t xml:space="preserve">GRISI Plus ir Eiropas Komisijas INTERREG IVC programmas 4. uzsaukuma ietvaros atbalstīts projekts. Projekta vadošais partneris ir </w:t>
      </w:r>
      <w:proofErr w:type="spellStart"/>
      <w:r w:rsidRPr="00F23245">
        <w:rPr>
          <w:i/>
          <w:color w:val="000000"/>
          <w:sz w:val="22"/>
          <w:szCs w:val="22"/>
          <w:lang w:eastAsia="lv-LV"/>
        </w:rPr>
        <w:t>Žēras</w:t>
      </w:r>
      <w:proofErr w:type="spellEnd"/>
      <w:r w:rsidRPr="00F23245">
        <w:rPr>
          <w:i/>
          <w:color w:val="000000"/>
          <w:sz w:val="22"/>
          <w:szCs w:val="22"/>
          <w:lang w:eastAsia="lv-LV"/>
        </w:rPr>
        <w:t xml:space="preserve"> (Francijā) provinces Tirdzniecības un rūpniecības kamera. No Latvijas projektā piedalās divi partneri - Latvijas Pašvaldību savienība un Vidzemes plānošanas reģions. Projekta partnerību veido 14 partneri, kas ietver gan atsevišķus reģionus, gan arī uzņēmumus. </w:t>
      </w:r>
    </w:p>
    <w:p w:rsidR="000F74DF" w:rsidRDefault="000F74DF" w:rsidP="000F74DF">
      <w:pPr>
        <w:shd w:val="clear" w:color="auto" w:fill="FFFFFF"/>
        <w:jc w:val="both"/>
        <w:rPr>
          <w:i/>
          <w:color w:val="000000"/>
          <w:sz w:val="22"/>
          <w:szCs w:val="22"/>
          <w:lang w:eastAsia="lv-LV"/>
        </w:rPr>
      </w:pPr>
      <w:r w:rsidRPr="00F23245">
        <w:rPr>
          <w:i/>
          <w:color w:val="000000"/>
          <w:sz w:val="22"/>
          <w:szCs w:val="22"/>
          <w:lang w:eastAsia="lv-LV"/>
        </w:rPr>
        <w:t>GRISI Plus partneru dalībvalstis ir – Francija, Īrija, Latvija, Kipra, Malta, Čehija, Slovēnija, Rumānija, Bulgārija, Igaunija un Grieķija.</w:t>
      </w:r>
    </w:p>
    <w:p w:rsidR="000F74DF" w:rsidRPr="00B94A28" w:rsidRDefault="000F74DF" w:rsidP="000F74DF">
      <w:pPr>
        <w:shd w:val="clear" w:color="auto" w:fill="FFFFFF"/>
        <w:jc w:val="both"/>
        <w:rPr>
          <w:i/>
          <w:color w:val="000000"/>
          <w:sz w:val="22"/>
          <w:szCs w:val="22"/>
          <w:lang w:eastAsia="lv-LV"/>
        </w:rPr>
      </w:pPr>
      <w:r w:rsidRPr="00F23245">
        <w:rPr>
          <w:i/>
          <w:color w:val="000000"/>
          <w:sz w:val="22"/>
          <w:szCs w:val="22"/>
          <w:lang w:eastAsia="lv-LV"/>
        </w:rPr>
        <w:t xml:space="preserve"> </w:t>
      </w:r>
    </w:p>
    <w:p w:rsidR="000F74DF" w:rsidRPr="00822698" w:rsidRDefault="000F74DF" w:rsidP="000F74DF">
      <w:pPr>
        <w:jc w:val="center"/>
        <w:rPr>
          <w:sz w:val="28"/>
          <w:szCs w:val="28"/>
        </w:rPr>
      </w:pPr>
      <w:r w:rsidRPr="00822698">
        <w:rPr>
          <w:rStyle w:val="Izteiksmgs"/>
          <w:rFonts w:eastAsia="Calibri"/>
          <w:color w:val="943634"/>
          <w:sz w:val="28"/>
          <w:szCs w:val="28"/>
        </w:rPr>
        <w:t>***</w:t>
      </w:r>
    </w:p>
    <w:p w:rsidR="0068578F" w:rsidRPr="0068578F" w:rsidRDefault="0068578F" w:rsidP="008173C8">
      <w:pPr>
        <w:jc w:val="both"/>
        <w:rPr>
          <w:lang w:eastAsia="lv-LV"/>
        </w:rPr>
      </w:pPr>
    </w:p>
    <w:p w:rsidR="000F74DF" w:rsidRPr="000F74DF" w:rsidRDefault="000F74DF" w:rsidP="000D2E81">
      <w:pPr>
        <w:spacing w:line="255" w:lineRule="atLeast"/>
        <w:ind w:firstLine="720"/>
        <w:jc w:val="both"/>
        <w:rPr>
          <w:b/>
          <w:color w:val="000000"/>
          <w:lang w:eastAsia="lv-LV"/>
        </w:rPr>
      </w:pPr>
      <w:r w:rsidRPr="000F74DF">
        <w:rPr>
          <w:b/>
          <w:lang w:eastAsia="lv-LV"/>
        </w:rPr>
        <w:t>12.jūlijā</w:t>
      </w:r>
      <w:r>
        <w:rPr>
          <w:b/>
          <w:lang w:eastAsia="lv-LV"/>
        </w:rPr>
        <w:t>,</w:t>
      </w:r>
      <w:r w:rsidRPr="000F74DF">
        <w:rPr>
          <w:b/>
          <w:color w:val="FF0000"/>
          <w:lang w:eastAsia="lv-LV"/>
        </w:rPr>
        <w:t xml:space="preserve"> </w:t>
      </w:r>
      <w:r w:rsidRPr="000F74DF">
        <w:rPr>
          <w:b/>
          <w:color w:val="000000"/>
          <w:lang w:eastAsia="lv-LV"/>
        </w:rPr>
        <w:t>Zemkopības ministrijā notika</w:t>
      </w:r>
      <w:r w:rsidRPr="000F74DF">
        <w:rPr>
          <w:color w:val="000000"/>
          <w:lang w:eastAsia="lv-LV"/>
        </w:rPr>
        <w:t xml:space="preserve"> </w:t>
      </w:r>
      <w:r w:rsidRPr="000F74DF">
        <w:rPr>
          <w:b/>
          <w:color w:val="000000"/>
          <w:lang w:eastAsia="lv-LV"/>
        </w:rPr>
        <w:t>Lauksaimniecības Datu centra sagatavotās</w:t>
      </w:r>
      <w:r w:rsidRPr="000F74DF">
        <w:rPr>
          <w:color w:val="000000"/>
          <w:lang w:eastAsia="lv-LV"/>
        </w:rPr>
        <w:t xml:space="preserve"> </w:t>
      </w:r>
      <w:r w:rsidRPr="000F74DF">
        <w:rPr>
          <w:b/>
          <w:color w:val="000000"/>
          <w:lang w:eastAsia="lv-LV"/>
        </w:rPr>
        <w:t xml:space="preserve">mājas dzīvnieku reģistrācijas programmas prezentācija, kurā piedalījās LPS padomniece Sniedze Sproģe un Rīgas, Siguldas, Valmieras, Babītes un Jēkabpils pašvaldību pārstāvji. </w:t>
      </w:r>
    </w:p>
    <w:p w:rsidR="000F74DF" w:rsidRPr="000F74DF" w:rsidRDefault="000F74DF" w:rsidP="000D2E81">
      <w:pPr>
        <w:spacing w:line="255" w:lineRule="atLeast"/>
        <w:ind w:firstLine="720"/>
        <w:jc w:val="both"/>
        <w:rPr>
          <w:color w:val="000000"/>
          <w:lang w:eastAsia="lv-LV"/>
        </w:rPr>
      </w:pPr>
      <w:r>
        <w:rPr>
          <w:color w:val="000000"/>
          <w:lang w:eastAsia="lv-LV"/>
        </w:rPr>
        <w:t>Tikšanās laikā puses vienojās, ka t</w:t>
      </w:r>
      <w:r w:rsidRPr="000F74DF">
        <w:rPr>
          <w:color w:val="000000"/>
          <w:lang w:eastAsia="lv-LV"/>
        </w:rPr>
        <w:t xml:space="preserve">ās pašvaldības, kuras gatavas suņu reģistrācijai savā teritorijā, var sagatavot pieteikumu piekļuves koda saņemšanai (veidlapa mājas lapā </w:t>
      </w:r>
      <w:hyperlink r:id="rId15" w:history="1">
        <w:r w:rsidR="000D2E81" w:rsidRPr="00061DD6">
          <w:rPr>
            <w:rStyle w:val="Hipersaite"/>
            <w:lang w:eastAsia="lv-LV"/>
          </w:rPr>
          <w:t>www.ldc.gov.lv</w:t>
        </w:r>
      </w:hyperlink>
      <w:r w:rsidR="000D2E81">
        <w:rPr>
          <w:color w:val="000000"/>
          <w:lang w:eastAsia="lv-LV"/>
        </w:rPr>
        <w:t xml:space="preserve">) Ir </w:t>
      </w:r>
      <w:r w:rsidRPr="000F74DF">
        <w:rPr>
          <w:color w:val="000000"/>
          <w:lang w:eastAsia="lv-LV"/>
        </w:rPr>
        <w:t xml:space="preserve">iespējas lielākos apjomos par lētāku samaksu iegādāties </w:t>
      </w:r>
      <w:proofErr w:type="spellStart"/>
      <w:r w:rsidRPr="000F74DF">
        <w:rPr>
          <w:color w:val="000000"/>
          <w:lang w:eastAsia="lv-LV"/>
        </w:rPr>
        <w:t>mikročipus</w:t>
      </w:r>
      <w:proofErr w:type="spellEnd"/>
      <w:proofErr w:type="gramStart"/>
      <w:r w:rsidRPr="000F74DF">
        <w:rPr>
          <w:color w:val="000000"/>
          <w:lang w:eastAsia="lv-LV"/>
        </w:rPr>
        <w:t xml:space="preserve">  </w:t>
      </w:r>
      <w:proofErr w:type="gramEnd"/>
      <w:r w:rsidRPr="000F74DF">
        <w:rPr>
          <w:color w:val="000000"/>
          <w:lang w:eastAsia="lv-LV"/>
        </w:rPr>
        <w:t>Datu centrā, lai finansiāli atvieglotu īpašniekiem suņu reģistrāciju.</w:t>
      </w:r>
    </w:p>
    <w:p w:rsidR="000F74DF" w:rsidRPr="000F74DF" w:rsidRDefault="000D2E81" w:rsidP="000D2E81">
      <w:pPr>
        <w:spacing w:line="255" w:lineRule="atLeast"/>
        <w:ind w:firstLine="720"/>
        <w:jc w:val="both"/>
        <w:rPr>
          <w:color w:val="000000"/>
          <w:lang w:eastAsia="lv-LV"/>
        </w:rPr>
      </w:pPr>
      <w:r>
        <w:rPr>
          <w:color w:val="000000"/>
          <w:lang w:eastAsia="lv-LV"/>
        </w:rPr>
        <w:t xml:space="preserve">Jāsagatavo pašvaldību </w:t>
      </w:r>
      <w:r w:rsidR="000F74DF" w:rsidRPr="000F74DF">
        <w:rPr>
          <w:color w:val="000000"/>
          <w:lang w:eastAsia="lv-LV"/>
        </w:rPr>
        <w:t xml:space="preserve">priekšlikumi </w:t>
      </w:r>
      <w:r>
        <w:rPr>
          <w:color w:val="000000"/>
          <w:lang w:eastAsia="lv-LV"/>
        </w:rPr>
        <w:t>„</w:t>
      </w:r>
      <w:r w:rsidR="000F74DF" w:rsidRPr="000F74DF">
        <w:rPr>
          <w:color w:val="000000"/>
          <w:lang w:eastAsia="lv-LV"/>
        </w:rPr>
        <w:t>Mājas dzīvnieku reģistrācijas programmas</w:t>
      </w:r>
      <w:r>
        <w:rPr>
          <w:color w:val="000000"/>
          <w:lang w:eastAsia="lv-LV"/>
        </w:rPr>
        <w:t>”</w:t>
      </w:r>
      <w:r w:rsidR="000F74DF" w:rsidRPr="000F74DF">
        <w:rPr>
          <w:color w:val="000000"/>
          <w:lang w:eastAsia="lv-LV"/>
        </w:rPr>
        <w:t xml:space="preserve"> papildināšanai par datiem, kas iekļaujami papildus pašvaldības vajadzībām (par suņu turēšanas nodevu, atbrīvojamajām kategorijām, iespēju no sistēmas izsūtīt paziņojumus par nodevas nomaksu, atgādinājumu to veikt</w:t>
      </w:r>
      <w:r w:rsidRPr="000F74DF">
        <w:rPr>
          <w:color w:val="000000"/>
          <w:lang w:eastAsia="lv-LV"/>
        </w:rPr>
        <w:t xml:space="preserve"> </w:t>
      </w:r>
      <w:r w:rsidR="000F74DF" w:rsidRPr="000F74DF">
        <w:rPr>
          <w:color w:val="000000"/>
          <w:lang w:eastAsia="lv-LV"/>
        </w:rPr>
        <w:t xml:space="preserve">u.c.). </w:t>
      </w:r>
    </w:p>
    <w:p w:rsidR="000F74DF" w:rsidRPr="000F74DF" w:rsidRDefault="000F74DF" w:rsidP="000D2E81">
      <w:pPr>
        <w:spacing w:line="255" w:lineRule="atLeast"/>
        <w:ind w:firstLine="720"/>
        <w:jc w:val="both"/>
        <w:rPr>
          <w:color w:val="000000"/>
          <w:lang w:eastAsia="lv-LV"/>
        </w:rPr>
      </w:pPr>
      <w:r w:rsidRPr="000F74DF">
        <w:rPr>
          <w:color w:val="000000"/>
          <w:lang w:eastAsia="lv-LV"/>
        </w:rPr>
        <w:lastRenderedPageBreak/>
        <w:t>Nepieciešams dot piekļuvi datiem skatīšanās režīmā pilnvarot</w:t>
      </w:r>
      <w:r w:rsidR="000D2E81">
        <w:rPr>
          <w:color w:val="000000"/>
          <w:lang w:eastAsia="lv-LV"/>
        </w:rPr>
        <w:t>ām personām, kas veic kontroli., kā arī jāpapildina</w:t>
      </w:r>
      <w:r w:rsidRPr="000F74DF">
        <w:rPr>
          <w:color w:val="000000"/>
          <w:lang w:eastAsia="lv-LV"/>
        </w:rPr>
        <w:t xml:space="preserve"> MK </w:t>
      </w:r>
      <w:proofErr w:type="gramStart"/>
      <w:r w:rsidRPr="000F74DF">
        <w:rPr>
          <w:color w:val="000000"/>
          <w:lang w:eastAsia="lv-LV"/>
        </w:rPr>
        <w:t>noteikumus ar normu</w:t>
      </w:r>
      <w:proofErr w:type="gramEnd"/>
      <w:r w:rsidRPr="000F74DF">
        <w:rPr>
          <w:color w:val="000000"/>
          <w:lang w:eastAsia="lv-LV"/>
        </w:rPr>
        <w:t>, ka pašvaldības savos saistošajos noteikumos var noteikt ātrāku termiņu obligātajai suņu reģistrācijai.</w:t>
      </w:r>
    </w:p>
    <w:p w:rsidR="000F74DF" w:rsidRPr="00811240" w:rsidRDefault="000F74DF" w:rsidP="000F74DF">
      <w:pPr>
        <w:spacing w:line="255" w:lineRule="atLeast"/>
        <w:ind w:firstLine="720"/>
        <w:jc w:val="both"/>
        <w:rPr>
          <w:b/>
          <w:color w:val="000000"/>
          <w:lang w:eastAsia="lv-LV"/>
        </w:rPr>
      </w:pPr>
      <w:r w:rsidRPr="00811240">
        <w:rPr>
          <w:b/>
          <w:color w:val="000000"/>
          <w:lang w:eastAsia="lv-LV"/>
        </w:rPr>
        <w:t>INFORMĀCIJAI:</w:t>
      </w:r>
    </w:p>
    <w:p w:rsidR="000F74DF" w:rsidRPr="00811240" w:rsidRDefault="000F74DF" w:rsidP="000F74DF">
      <w:pPr>
        <w:spacing w:line="255" w:lineRule="atLeast"/>
        <w:jc w:val="both"/>
        <w:rPr>
          <w:color w:val="000000"/>
          <w:lang w:eastAsia="lv-LV"/>
        </w:rPr>
      </w:pPr>
      <w:r w:rsidRPr="00811240">
        <w:rPr>
          <w:b/>
          <w:color w:val="000000"/>
          <w:lang w:eastAsia="lv-LV"/>
        </w:rPr>
        <w:t>Mājas (istabas) dzīvnieku reģistrācijas kārtību</w:t>
      </w:r>
      <w:r w:rsidRPr="00811240">
        <w:rPr>
          <w:color w:val="000000"/>
          <w:lang w:eastAsia="lv-LV"/>
        </w:rPr>
        <w:t xml:space="preserve"> nosaka </w:t>
      </w:r>
      <w:hyperlink r:id="rId16" w:tgtFrame="_blank" w:history="1">
        <w:r w:rsidRPr="00811240">
          <w:rPr>
            <w:color w:val="29532B"/>
            <w:u w:val="single"/>
            <w:lang w:eastAsia="lv-LV"/>
          </w:rPr>
          <w:t>Ministru kabineta noteikumi Nr.491:</w:t>
        </w:r>
      </w:hyperlink>
    </w:p>
    <w:p w:rsidR="000F74DF" w:rsidRPr="00811240" w:rsidRDefault="000F74DF" w:rsidP="00590943">
      <w:pPr>
        <w:numPr>
          <w:ilvl w:val="0"/>
          <w:numId w:val="11"/>
        </w:numPr>
        <w:spacing w:before="100" w:beforeAutospacing="1" w:line="255" w:lineRule="atLeast"/>
        <w:jc w:val="both"/>
        <w:rPr>
          <w:color w:val="000000"/>
          <w:lang w:eastAsia="lv-LV"/>
        </w:rPr>
      </w:pPr>
      <w:r w:rsidRPr="00811240">
        <w:rPr>
          <w:color w:val="000000"/>
          <w:lang w:eastAsia="lv-LV"/>
        </w:rPr>
        <w:t>Visiem suņiem, kas piedalās izstādēs vai uz laiku tiek izvesti ārpus valsts ir jābūt</w:t>
      </w:r>
      <w:r w:rsidRPr="00811240">
        <w:rPr>
          <w:color w:val="000000"/>
          <w:lang w:eastAsia="lv-LV"/>
        </w:rPr>
        <w:br/>
      </w:r>
      <w:proofErr w:type="spellStart"/>
      <w:r w:rsidRPr="00811240">
        <w:rPr>
          <w:color w:val="000000"/>
          <w:lang w:eastAsia="lv-LV"/>
        </w:rPr>
        <w:t>mikročipētiem</w:t>
      </w:r>
      <w:proofErr w:type="spellEnd"/>
      <w:r w:rsidRPr="00811240">
        <w:rPr>
          <w:color w:val="000000"/>
          <w:lang w:eastAsia="lv-LV"/>
        </w:rPr>
        <w:t xml:space="preserve"> un reģistrētiem datu bāzē līdz 2012.gada 1.jūlijam. </w:t>
      </w:r>
    </w:p>
    <w:p w:rsidR="000F74DF" w:rsidRPr="00811240" w:rsidRDefault="000F74DF" w:rsidP="00590943">
      <w:pPr>
        <w:numPr>
          <w:ilvl w:val="0"/>
          <w:numId w:val="11"/>
        </w:numPr>
        <w:spacing w:before="100" w:beforeAutospacing="1" w:line="255" w:lineRule="atLeast"/>
        <w:jc w:val="both"/>
        <w:rPr>
          <w:color w:val="000000"/>
          <w:lang w:eastAsia="lv-LV"/>
        </w:rPr>
      </w:pPr>
      <w:r w:rsidRPr="00811240">
        <w:rPr>
          <w:color w:val="000000"/>
          <w:lang w:eastAsia="lv-LV"/>
        </w:rPr>
        <w:t xml:space="preserve">Suņi, kas ir </w:t>
      </w:r>
      <w:proofErr w:type="spellStart"/>
      <w:r w:rsidRPr="00811240">
        <w:rPr>
          <w:color w:val="000000"/>
          <w:lang w:eastAsia="lv-LV"/>
        </w:rPr>
        <w:t>mikročipēti</w:t>
      </w:r>
      <w:proofErr w:type="spellEnd"/>
      <w:r w:rsidRPr="00811240">
        <w:rPr>
          <w:color w:val="000000"/>
          <w:lang w:eastAsia="lv-LV"/>
        </w:rPr>
        <w:t xml:space="preserve"> pirms 2011.gada 1.jūlija, datubāzē ir jāreģistrē līdz 2016.gada1.jūlijam</w:t>
      </w:r>
      <w:r>
        <w:rPr>
          <w:color w:val="000000"/>
          <w:lang w:eastAsia="lv-LV"/>
        </w:rPr>
        <w:t>.</w:t>
      </w:r>
      <w:r w:rsidRPr="00811240">
        <w:rPr>
          <w:color w:val="000000"/>
          <w:lang w:eastAsia="lv-LV"/>
        </w:rPr>
        <w:t xml:space="preserve"> </w:t>
      </w:r>
    </w:p>
    <w:p w:rsidR="000F74DF" w:rsidRDefault="000F74DF" w:rsidP="00590943">
      <w:pPr>
        <w:numPr>
          <w:ilvl w:val="0"/>
          <w:numId w:val="11"/>
        </w:numPr>
        <w:spacing w:before="100" w:beforeAutospacing="1" w:line="255" w:lineRule="atLeast"/>
        <w:jc w:val="both"/>
        <w:rPr>
          <w:color w:val="000000"/>
          <w:lang w:eastAsia="lv-LV"/>
        </w:rPr>
      </w:pPr>
      <w:r w:rsidRPr="00811240">
        <w:rPr>
          <w:color w:val="000000"/>
          <w:lang w:eastAsia="lv-LV"/>
        </w:rPr>
        <w:t>Visiem suņiem, kas 6 mēnešu vecumu sasniegs līdz 2016.gada 1.jūlijam ir jābūt</w:t>
      </w:r>
      <w:r w:rsidRPr="00811240">
        <w:rPr>
          <w:color w:val="000000"/>
          <w:lang w:eastAsia="lv-LV"/>
        </w:rPr>
        <w:br/>
      </w:r>
      <w:proofErr w:type="spellStart"/>
      <w:r w:rsidRPr="00811240">
        <w:rPr>
          <w:color w:val="000000"/>
          <w:lang w:eastAsia="lv-LV"/>
        </w:rPr>
        <w:t>mikročipētiem</w:t>
      </w:r>
      <w:proofErr w:type="spellEnd"/>
      <w:r w:rsidRPr="00811240">
        <w:rPr>
          <w:color w:val="000000"/>
          <w:lang w:eastAsia="lv-LV"/>
        </w:rPr>
        <w:t xml:space="preserve"> un reģistrētiem datu bāzē</w:t>
      </w:r>
      <w:r>
        <w:rPr>
          <w:color w:val="000000"/>
          <w:lang w:eastAsia="lv-LV"/>
        </w:rPr>
        <w:t>.</w:t>
      </w:r>
      <w:r w:rsidRPr="00811240">
        <w:rPr>
          <w:color w:val="000000"/>
          <w:lang w:eastAsia="lv-LV"/>
        </w:rPr>
        <w:t xml:space="preserve"> </w:t>
      </w:r>
    </w:p>
    <w:p w:rsidR="000F74DF" w:rsidRDefault="000F74DF" w:rsidP="000F74DF">
      <w:pPr>
        <w:spacing w:line="255" w:lineRule="atLeast"/>
        <w:ind w:firstLine="660"/>
        <w:jc w:val="both"/>
        <w:rPr>
          <w:color w:val="000000"/>
          <w:lang w:eastAsia="lv-LV"/>
        </w:rPr>
      </w:pPr>
      <w:r w:rsidRPr="00811240">
        <w:rPr>
          <w:color w:val="000000"/>
          <w:lang w:eastAsia="lv-LV"/>
        </w:rPr>
        <w:t>Pirms mājas (istabas) dzīvnieka reģistrācijas dzīvniekam ir jābūt apzīmētam ar mikroshēmu (</w:t>
      </w:r>
      <w:proofErr w:type="spellStart"/>
      <w:r w:rsidRPr="00811240">
        <w:rPr>
          <w:color w:val="000000"/>
          <w:lang w:eastAsia="lv-LV"/>
        </w:rPr>
        <w:t>mikročipētam</w:t>
      </w:r>
      <w:proofErr w:type="spellEnd"/>
      <w:r w:rsidRPr="00811240">
        <w:rPr>
          <w:color w:val="000000"/>
          <w:lang w:eastAsia="lv-LV"/>
        </w:rPr>
        <w:t>). Dzīvnieka apzīmēšanu v</w:t>
      </w:r>
      <w:r>
        <w:rPr>
          <w:color w:val="000000"/>
          <w:lang w:eastAsia="lv-LV"/>
        </w:rPr>
        <w:t xml:space="preserve">eic sertificēts veterinārārsts. </w:t>
      </w:r>
    </w:p>
    <w:p w:rsidR="000F74DF" w:rsidRDefault="000F74DF" w:rsidP="000F74DF">
      <w:pPr>
        <w:spacing w:line="255" w:lineRule="atLeast"/>
        <w:jc w:val="both"/>
        <w:rPr>
          <w:b/>
          <w:bCs/>
          <w:color w:val="000000"/>
          <w:lang w:eastAsia="lv-LV"/>
        </w:rPr>
      </w:pPr>
      <w:r w:rsidRPr="00811240">
        <w:rPr>
          <w:b/>
          <w:bCs/>
          <w:color w:val="000000"/>
          <w:lang w:eastAsia="lv-LV"/>
        </w:rPr>
        <w:t>Dokumenti, kas nepieciešami, lai reģistrētu mājas (istabas) dzīvnieku:</w:t>
      </w:r>
    </w:p>
    <w:p w:rsidR="000F74DF" w:rsidRPr="00DA6637" w:rsidRDefault="000F74DF" w:rsidP="00DA6637">
      <w:pPr>
        <w:pStyle w:val="Sarakstarindkopa"/>
        <w:numPr>
          <w:ilvl w:val="0"/>
          <w:numId w:val="10"/>
        </w:numPr>
        <w:spacing w:line="255" w:lineRule="atLeast"/>
        <w:jc w:val="both"/>
        <w:rPr>
          <w:color w:val="000000"/>
          <w:lang w:eastAsia="lv-LV"/>
        </w:rPr>
      </w:pPr>
      <w:r w:rsidRPr="00DA6637">
        <w:rPr>
          <w:color w:val="000000"/>
          <w:lang w:eastAsia="lv-LV"/>
        </w:rPr>
        <w:t xml:space="preserve">Reģistrācijas veidlapa </w:t>
      </w:r>
      <w:r w:rsidRPr="00811240">
        <w:rPr>
          <w:noProof/>
          <w:lang w:eastAsia="lv-LV"/>
        </w:rPr>
        <w:drawing>
          <wp:inline distT="0" distB="0" distL="0" distR="0">
            <wp:extent cx="152400" cy="152400"/>
            <wp:effectExtent l="19050" t="0" r="0" b="0"/>
            <wp:docPr id="25" name="Picture 1" descr="http://www.ldc.gov.lv/../../images/doc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dc.gov.lv/../../images/doc_icon.gif"/>
                    <pic:cNvPicPr>
                      <a:picLocks noChangeAspect="1" noChangeArrowheads="1"/>
                    </pic:cNvPicPr>
                  </pic:nvPicPr>
                  <pic:blipFill>
                    <a:blip r:embed="rId1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8" w:history="1">
        <w:r w:rsidRPr="00DA6637">
          <w:rPr>
            <w:color w:val="29532B"/>
            <w:u w:val="single"/>
            <w:lang w:eastAsia="lv-LV"/>
          </w:rPr>
          <w:t>Mājas (istabas) dzīvnieku reģistrācijas veidlapa</w:t>
        </w:r>
      </w:hyperlink>
      <w:r w:rsidR="00DA6637">
        <w:t>;</w:t>
      </w:r>
    </w:p>
    <w:p w:rsidR="000F74DF" w:rsidRDefault="000F74DF" w:rsidP="000F74DF">
      <w:pPr>
        <w:spacing w:line="255" w:lineRule="atLeast"/>
        <w:ind w:left="360"/>
        <w:jc w:val="both"/>
        <w:rPr>
          <w:color w:val="000000"/>
          <w:lang w:eastAsia="lv-LV"/>
        </w:rPr>
      </w:pPr>
      <w:r w:rsidRPr="00173A94">
        <w:rPr>
          <w:color w:val="000000"/>
          <w:lang w:eastAsia="lv-LV"/>
        </w:rPr>
        <w:t>2. Personu apliecinošs dokuments (pase vai autovadītāja apliecība)</w:t>
      </w:r>
      <w:r w:rsidR="00DA6637">
        <w:rPr>
          <w:color w:val="000000"/>
          <w:lang w:eastAsia="lv-LV"/>
        </w:rPr>
        <w:t>;</w:t>
      </w:r>
    </w:p>
    <w:p w:rsidR="000F74DF" w:rsidRDefault="000F74DF" w:rsidP="000F74DF">
      <w:pPr>
        <w:spacing w:line="255" w:lineRule="atLeast"/>
        <w:ind w:left="360"/>
        <w:jc w:val="both"/>
        <w:rPr>
          <w:color w:val="000000"/>
          <w:lang w:eastAsia="lv-LV"/>
        </w:rPr>
      </w:pPr>
      <w:r w:rsidRPr="00173A94">
        <w:rPr>
          <w:color w:val="000000"/>
          <w:lang w:eastAsia="lv-LV"/>
        </w:rPr>
        <w:t>3. Mājas (istabas) dzīvnieka pase</w:t>
      </w:r>
      <w:r>
        <w:rPr>
          <w:color w:val="000000"/>
          <w:lang w:eastAsia="lv-LV"/>
        </w:rPr>
        <w:t>.</w:t>
      </w:r>
    </w:p>
    <w:p w:rsidR="00DA6637" w:rsidRDefault="000F74DF" w:rsidP="00DA6637">
      <w:pPr>
        <w:spacing w:line="255" w:lineRule="atLeast"/>
        <w:jc w:val="both"/>
        <w:rPr>
          <w:b/>
          <w:color w:val="000000"/>
          <w:u w:val="single"/>
          <w:lang w:eastAsia="lv-LV"/>
        </w:rPr>
      </w:pPr>
      <w:r w:rsidRPr="00173A94">
        <w:rPr>
          <w:color w:val="000000"/>
          <w:lang w:eastAsia="lv-LV"/>
        </w:rPr>
        <w:t xml:space="preserve">Līdz </w:t>
      </w:r>
      <w:r w:rsidRPr="00173A94">
        <w:rPr>
          <w:b/>
          <w:bCs/>
          <w:color w:val="000000"/>
          <w:lang w:eastAsia="lv-LV"/>
        </w:rPr>
        <w:t>31.12.2012</w:t>
      </w:r>
      <w:r w:rsidRPr="00173A94">
        <w:rPr>
          <w:color w:val="000000"/>
          <w:lang w:eastAsia="lv-LV"/>
        </w:rPr>
        <w:t xml:space="preserve"> mājas (istabas) dzīvnieku</w:t>
      </w:r>
      <w:r w:rsidRPr="00173A94">
        <w:rPr>
          <w:b/>
          <w:color w:val="000000"/>
          <w:u w:val="single"/>
          <w:lang w:eastAsia="lv-LV"/>
        </w:rPr>
        <w:t xml:space="preserve"> reģistrācija ir bezmaksas.</w:t>
      </w:r>
    </w:p>
    <w:p w:rsidR="000F74DF" w:rsidRPr="00590943" w:rsidRDefault="000F74DF" w:rsidP="00DA6637">
      <w:pPr>
        <w:spacing w:line="255" w:lineRule="atLeast"/>
        <w:jc w:val="both"/>
        <w:rPr>
          <w:color w:val="808080"/>
        </w:rPr>
      </w:pPr>
      <w:r w:rsidRPr="00DA6637">
        <w:rPr>
          <w:color w:val="000000"/>
          <w:lang w:eastAsia="lv-LV"/>
        </w:rPr>
        <w:t xml:space="preserve">Papildus informāciju var saņemt </w:t>
      </w:r>
      <w:r w:rsidRPr="00DA6637">
        <w:t xml:space="preserve">Valsts aģentūrā "Lauksaimniecības datu centrs" </w:t>
      </w:r>
      <w:r w:rsidR="00DA6637" w:rsidRPr="00DA6637">
        <w:t xml:space="preserve">(+371 67095051; </w:t>
      </w:r>
      <w:hyperlink r:id="rId19" w:history="1">
        <w:r w:rsidR="00590943" w:rsidRPr="00061DD6">
          <w:rPr>
            <w:rStyle w:val="Hipersaite"/>
          </w:rPr>
          <w:t>ldc@ldc.gov.lv</w:t>
        </w:r>
      </w:hyperlink>
      <w:r w:rsidR="00DA6637" w:rsidRPr="00DA6637">
        <w:rPr>
          <w:color w:val="808080"/>
        </w:rPr>
        <w:t>;</w:t>
      </w:r>
      <w:hyperlink r:id="rId20" w:tgtFrame="_blank" w:history="1">
        <w:r w:rsidR="00DA6637" w:rsidRPr="00590943">
          <w:rPr>
            <w:rStyle w:val="Hipersaite"/>
            <w:color w:val="auto"/>
          </w:rPr>
          <w:t>www.ldc.gov.lv</w:t>
        </w:r>
      </w:hyperlink>
      <w:r w:rsidR="00DA6637" w:rsidRPr="00590943">
        <w:t>).</w:t>
      </w:r>
      <w:r w:rsidRPr="00DA6637">
        <w:br/>
      </w:r>
      <w:r w:rsidRPr="00DA6637">
        <w:rPr>
          <w:b/>
          <w:color w:val="000000"/>
        </w:rPr>
        <w:t xml:space="preserve">LDC darbinieki ir gatavi izbraukt uz diskusiju reģionos, veikt darbinieku apmācību darboties ar programmu, ja tāda </w:t>
      </w:r>
      <w:r w:rsidR="00590943" w:rsidRPr="00DA6637">
        <w:rPr>
          <w:b/>
          <w:color w:val="000000"/>
        </w:rPr>
        <w:t xml:space="preserve">ir </w:t>
      </w:r>
      <w:r w:rsidRPr="00DA6637">
        <w:rPr>
          <w:b/>
          <w:color w:val="000000"/>
        </w:rPr>
        <w:t>nepieciešama!</w:t>
      </w:r>
    </w:p>
    <w:p w:rsidR="000F74DF" w:rsidRPr="00DA6637" w:rsidRDefault="000F74DF" w:rsidP="00DA6637">
      <w:pPr>
        <w:spacing w:before="100" w:beforeAutospacing="1" w:line="255" w:lineRule="atLeast"/>
        <w:jc w:val="both"/>
        <w:rPr>
          <w:color w:val="000000"/>
          <w:lang w:eastAsia="lv-LV"/>
        </w:rPr>
      </w:pPr>
      <w:r w:rsidRPr="00DA6637">
        <w:rPr>
          <w:color w:val="000000"/>
          <w:lang w:eastAsia="lv-LV"/>
        </w:rPr>
        <w:t xml:space="preserve">Gaidām Jūsu priekšlikumus </w:t>
      </w:r>
      <w:r w:rsidRPr="00DA6637">
        <w:rPr>
          <w:b/>
          <w:lang w:eastAsia="lv-LV"/>
        </w:rPr>
        <w:t>līdz š.g.10.augustam!</w:t>
      </w:r>
    </w:p>
    <w:p w:rsidR="000F74DF" w:rsidRPr="00173A94" w:rsidRDefault="000F74DF" w:rsidP="000F74DF">
      <w:pPr>
        <w:spacing w:line="255" w:lineRule="atLeast"/>
        <w:jc w:val="right"/>
        <w:rPr>
          <w:i/>
          <w:color w:val="000000"/>
          <w:lang w:eastAsia="lv-LV"/>
        </w:rPr>
      </w:pPr>
      <w:r w:rsidRPr="00173A94">
        <w:rPr>
          <w:i/>
          <w:color w:val="000000"/>
          <w:lang w:eastAsia="lv-LV"/>
        </w:rPr>
        <w:t>LPS padomniece Sniedze Sproģe</w:t>
      </w:r>
    </w:p>
    <w:p w:rsidR="004014D4" w:rsidRPr="00830919" w:rsidRDefault="00024BF5" w:rsidP="00830919">
      <w:pPr>
        <w:spacing w:line="255" w:lineRule="atLeast"/>
        <w:ind w:firstLine="300"/>
        <w:jc w:val="right"/>
        <w:rPr>
          <w:i/>
          <w:color w:val="000000"/>
          <w:lang w:eastAsia="lv-LV"/>
        </w:rPr>
      </w:pPr>
      <w:hyperlink r:id="rId21" w:history="1">
        <w:r w:rsidR="000F74DF" w:rsidRPr="00173A94">
          <w:rPr>
            <w:rStyle w:val="Hipersaite"/>
            <w:i/>
          </w:rPr>
          <w:t>sniedzes@lps.lv</w:t>
        </w:r>
      </w:hyperlink>
      <w:r w:rsidR="000F74DF" w:rsidRPr="00173A94">
        <w:rPr>
          <w:i/>
          <w:color w:val="000000"/>
          <w:lang w:eastAsia="lv-LV"/>
        </w:rPr>
        <w:t>; 67508529</w:t>
      </w:r>
    </w:p>
    <w:p w:rsidR="00822698" w:rsidRPr="00822698" w:rsidRDefault="00822698" w:rsidP="00822698">
      <w:pPr>
        <w:jc w:val="center"/>
        <w:rPr>
          <w:sz w:val="28"/>
          <w:szCs w:val="28"/>
        </w:rPr>
      </w:pPr>
      <w:r w:rsidRPr="00822698">
        <w:rPr>
          <w:rStyle w:val="Izteiksmgs"/>
          <w:rFonts w:eastAsia="Calibri"/>
          <w:color w:val="943634"/>
          <w:sz w:val="28"/>
          <w:szCs w:val="28"/>
        </w:rPr>
        <w:t>***</w:t>
      </w:r>
    </w:p>
    <w:p w:rsidR="00884EE5" w:rsidRDefault="00884EE5" w:rsidP="00884EE5">
      <w:pPr>
        <w:ind w:firstLine="720"/>
        <w:jc w:val="both"/>
      </w:pPr>
    </w:p>
    <w:p w:rsidR="00FB4A4E" w:rsidRDefault="00822698" w:rsidP="00531550">
      <w:pPr>
        <w:ind w:firstLine="720"/>
        <w:jc w:val="both"/>
        <w:rPr>
          <w:rFonts w:ascii="Arial" w:hAnsi="Arial" w:cs="Arial"/>
          <w:color w:val="000000"/>
        </w:rPr>
      </w:pPr>
      <w:r>
        <w:rPr>
          <w:noProof/>
          <w:lang w:eastAsia="lv-LV"/>
        </w:rPr>
        <w:drawing>
          <wp:anchor distT="0" distB="0" distL="114300" distR="114300" simplePos="0" relativeHeight="251686912" behindDoc="1" locked="0" layoutInCell="1" allowOverlap="1">
            <wp:simplePos x="0" y="0"/>
            <wp:positionH relativeFrom="column">
              <wp:posOffset>19050</wp:posOffset>
            </wp:positionH>
            <wp:positionV relativeFrom="paragraph">
              <wp:posOffset>1905</wp:posOffset>
            </wp:positionV>
            <wp:extent cx="1924050" cy="1285875"/>
            <wp:effectExtent l="19050" t="0" r="0" b="0"/>
            <wp:wrapTight wrapText="bothSides">
              <wp:wrapPolygon edited="0">
                <wp:start x="-214" y="0"/>
                <wp:lineTo x="-214" y="21440"/>
                <wp:lineTo x="21600" y="21440"/>
                <wp:lineTo x="21600" y="0"/>
                <wp:lineTo x="-214" y="0"/>
              </wp:wrapPolygon>
            </wp:wrapTight>
            <wp:docPr id="2" name="Attēls 5" descr="C:\Documents and Settings\Ilze Mutjanko\Desktop\Picture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Ilze Mutjanko\Desktop\Picture 010.jpg"/>
                    <pic:cNvPicPr>
                      <a:picLocks noChangeAspect="1" noChangeArrowheads="1"/>
                    </pic:cNvPicPr>
                  </pic:nvPicPr>
                  <pic:blipFill>
                    <a:blip r:embed="rId22"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r w:rsidR="00FB4A4E" w:rsidRPr="00531550">
        <w:rPr>
          <w:b/>
        </w:rPr>
        <w:t>13.jū</w:t>
      </w:r>
      <w:r w:rsidR="005E1A1B" w:rsidRPr="00531550">
        <w:rPr>
          <w:b/>
        </w:rPr>
        <w:t>lijā Zemgales Plānošanas reģiona (ZPR) pasākumā „Eiropas Gada Pašvaldība 2012 Zemgalē” godināja sava reģiona pašvaldības, kuras</w:t>
      </w:r>
      <w:r w:rsidR="00FB4A4E" w:rsidRPr="00531550">
        <w:rPr>
          <w:b/>
        </w:rPr>
        <w:t xml:space="preserve"> bija pieteikušās uz „Eiropas Gada pašvaldība 2012” konkursu.</w:t>
      </w:r>
      <w:r w:rsidR="00FB4A4E">
        <w:t xml:space="preserve"> </w:t>
      </w:r>
      <w:r w:rsidR="005E1A1B">
        <w:t>ZPR</w:t>
      </w:r>
      <w:r w:rsidR="00FB4A4E">
        <w:t xml:space="preserve"> konkursa vērtēšanas komisija otrajai kārtai izvirzīja </w:t>
      </w:r>
      <w:r w:rsidR="005E1A1B">
        <w:t xml:space="preserve">Jelgavas pilsētas pašvaldību, Dobeles novada pašvaldību un Bauskas novada pašvaldību. </w:t>
      </w:r>
    </w:p>
    <w:p w:rsidR="005E1A1B" w:rsidRPr="00822698" w:rsidRDefault="00822698" w:rsidP="00884EE5">
      <w:pPr>
        <w:ind w:firstLine="720"/>
        <w:jc w:val="both"/>
      </w:pPr>
      <w:r w:rsidRPr="00822698">
        <w:rPr>
          <w:color w:val="000000"/>
        </w:rPr>
        <w:t>Sirsnīgā</w:t>
      </w:r>
      <w:r w:rsidR="005E1A1B" w:rsidRPr="00822698">
        <w:rPr>
          <w:color w:val="000000"/>
        </w:rPr>
        <w:t xml:space="preserve"> balvu pasniegšanas ceremonijā, k</w:t>
      </w:r>
      <w:r w:rsidRPr="00822698">
        <w:rPr>
          <w:color w:val="000000"/>
        </w:rPr>
        <w:t xml:space="preserve">uru kuplināja dažādu </w:t>
      </w:r>
      <w:r>
        <w:rPr>
          <w:color w:val="000000"/>
        </w:rPr>
        <w:t>pašvaldību</w:t>
      </w:r>
      <w:r w:rsidRPr="00822698">
        <w:rPr>
          <w:color w:val="000000"/>
        </w:rPr>
        <w:t xml:space="preserve"> senioru kolektīvu dziesmu un deju priekšnesumi, balvas pasniedza un pateicību izteica arī Aknīstes, Pļaviņu, Jelgavas, Rundāles novadu pašvaldībām par piedalīšanos konkursā.</w:t>
      </w:r>
    </w:p>
    <w:p w:rsidR="0036049F" w:rsidRPr="0036049F" w:rsidRDefault="005E1A1B" w:rsidP="005E1A1B">
      <w:pPr>
        <w:shd w:val="clear" w:color="auto" w:fill="FFFFFF"/>
        <w:tabs>
          <w:tab w:val="left" w:pos="3690"/>
        </w:tabs>
        <w:jc w:val="both"/>
        <w:rPr>
          <w:bCs/>
        </w:rPr>
      </w:pPr>
      <w:r>
        <w:rPr>
          <w:bCs/>
        </w:rPr>
        <w:tab/>
      </w:r>
    </w:p>
    <w:p w:rsidR="00531550" w:rsidRDefault="00531550" w:rsidP="00F23245">
      <w:pPr>
        <w:shd w:val="clear" w:color="auto" w:fill="FFFFFF"/>
        <w:rPr>
          <w:b/>
          <w:bCs/>
          <w:color w:val="943634"/>
          <w:sz w:val="32"/>
          <w:szCs w:val="32"/>
        </w:rPr>
      </w:pPr>
    </w:p>
    <w:p w:rsidR="00531550" w:rsidRDefault="00531550" w:rsidP="00F23245">
      <w:pPr>
        <w:shd w:val="clear" w:color="auto" w:fill="FFFFFF"/>
        <w:rPr>
          <w:b/>
          <w:bCs/>
          <w:color w:val="943634"/>
          <w:sz w:val="32"/>
          <w:szCs w:val="32"/>
        </w:rPr>
      </w:pPr>
    </w:p>
    <w:p w:rsidR="00531550" w:rsidRDefault="00531550" w:rsidP="00F23245">
      <w:pPr>
        <w:shd w:val="clear" w:color="auto" w:fill="FFFFFF"/>
        <w:rPr>
          <w:b/>
          <w:bCs/>
          <w:color w:val="943634"/>
          <w:sz w:val="32"/>
          <w:szCs w:val="32"/>
        </w:rPr>
      </w:pPr>
    </w:p>
    <w:p w:rsidR="00531550" w:rsidRDefault="00531550" w:rsidP="00F23245">
      <w:pPr>
        <w:shd w:val="clear" w:color="auto" w:fill="FFFFFF"/>
        <w:rPr>
          <w:b/>
          <w:bCs/>
          <w:color w:val="943634"/>
          <w:sz w:val="32"/>
          <w:szCs w:val="32"/>
        </w:rPr>
      </w:pPr>
    </w:p>
    <w:p w:rsidR="00531550" w:rsidRDefault="00531550" w:rsidP="00F23245">
      <w:pPr>
        <w:shd w:val="clear" w:color="auto" w:fill="FFFFFF"/>
        <w:rPr>
          <w:b/>
          <w:bCs/>
          <w:color w:val="943634"/>
          <w:sz w:val="32"/>
          <w:szCs w:val="32"/>
        </w:rPr>
      </w:pPr>
    </w:p>
    <w:p w:rsidR="00531550" w:rsidRDefault="00531550" w:rsidP="00F23245">
      <w:pPr>
        <w:shd w:val="clear" w:color="auto" w:fill="FFFFFF"/>
        <w:rPr>
          <w:b/>
          <w:bCs/>
          <w:color w:val="943634"/>
          <w:sz w:val="32"/>
          <w:szCs w:val="32"/>
        </w:rPr>
      </w:pPr>
    </w:p>
    <w:p w:rsidR="00531550" w:rsidRDefault="00531550" w:rsidP="00F23245">
      <w:pPr>
        <w:shd w:val="clear" w:color="auto" w:fill="FFFFFF"/>
        <w:rPr>
          <w:b/>
          <w:bCs/>
          <w:color w:val="943634"/>
          <w:sz w:val="32"/>
          <w:szCs w:val="32"/>
        </w:rPr>
      </w:pPr>
    </w:p>
    <w:p w:rsidR="00531550" w:rsidRDefault="00531550" w:rsidP="00F23245">
      <w:pPr>
        <w:shd w:val="clear" w:color="auto" w:fill="FFFFFF"/>
        <w:rPr>
          <w:b/>
          <w:bCs/>
          <w:color w:val="943634"/>
          <w:sz w:val="32"/>
          <w:szCs w:val="32"/>
        </w:rPr>
      </w:pPr>
    </w:p>
    <w:p w:rsidR="00531550" w:rsidRDefault="00531550" w:rsidP="00F23245">
      <w:pPr>
        <w:shd w:val="clear" w:color="auto" w:fill="FFFFFF"/>
        <w:rPr>
          <w:b/>
          <w:bCs/>
          <w:color w:val="943634"/>
          <w:sz w:val="32"/>
          <w:szCs w:val="32"/>
        </w:rPr>
      </w:pPr>
    </w:p>
    <w:p w:rsidR="00531550" w:rsidRDefault="00531550" w:rsidP="00F23245">
      <w:pPr>
        <w:shd w:val="clear" w:color="auto" w:fill="FFFFFF"/>
        <w:rPr>
          <w:b/>
          <w:bCs/>
          <w:color w:val="943634"/>
          <w:sz w:val="32"/>
          <w:szCs w:val="32"/>
        </w:rPr>
      </w:pPr>
    </w:p>
    <w:p w:rsidR="00531550" w:rsidRDefault="00531550" w:rsidP="00F23245">
      <w:pPr>
        <w:shd w:val="clear" w:color="auto" w:fill="FFFFFF"/>
        <w:rPr>
          <w:b/>
          <w:bCs/>
          <w:color w:val="943634"/>
          <w:sz w:val="32"/>
          <w:szCs w:val="32"/>
        </w:rPr>
      </w:pPr>
    </w:p>
    <w:p w:rsidR="00531550" w:rsidRDefault="00531550" w:rsidP="00F23245">
      <w:pPr>
        <w:shd w:val="clear" w:color="auto" w:fill="FFFFFF"/>
        <w:rPr>
          <w:b/>
          <w:bCs/>
          <w:color w:val="943634"/>
          <w:sz w:val="32"/>
          <w:szCs w:val="32"/>
        </w:rPr>
      </w:pPr>
    </w:p>
    <w:p w:rsidR="00226783" w:rsidRPr="006D1334" w:rsidRDefault="00226783" w:rsidP="00F23245">
      <w:pPr>
        <w:shd w:val="clear" w:color="auto" w:fill="FFFFFF"/>
        <w:rPr>
          <w:b/>
          <w:bCs/>
          <w:color w:val="943634"/>
          <w:sz w:val="32"/>
          <w:szCs w:val="32"/>
        </w:rPr>
      </w:pPr>
      <w:r>
        <w:rPr>
          <w:b/>
          <w:bCs/>
          <w:color w:val="943634"/>
          <w:sz w:val="32"/>
          <w:szCs w:val="32"/>
        </w:rPr>
        <w:lastRenderedPageBreak/>
        <w:t>JAUNNEDĒĻ UN TURPMĀK</w:t>
      </w:r>
    </w:p>
    <w:p w:rsidR="0046382C" w:rsidRDefault="0046382C" w:rsidP="0046382C">
      <w:pPr>
        <w:ind w:firstLine="720"/>
        <w:jc w:val="both"/>
        <w:rPr>
          <w:b/>
        </w:rPr>
      </w:pPr>
    </w:p>
    <w:p w:rsidR="0046382C" w:rsidRDefault="0046382C" w:rsidP="0046382C">
      <w:pPr>
        <w:ind w:firstLine="720"/>
        <w:jc w:val="both"/>
        <w:rPr>
          <w:b/>
        </w:rPr>
      </w:pPr>
      <w:r w:rsidRPr="0046382C">
        <w:rPr>
          <w:b/>
        </w:rPr>
        <w:t>16.jūlijā, plkst.15:00 notiks konkursa „Eiropas Gada pašvaldīb</w:t>
      </w:r>
      <w:r w:rsidR="00F53D3F">
        <w:rPr>
          <w:b/>
        </w:rPr>
        <w:t>a 2012” vadības grupas sanāksme.</w:t>
      </w:r>
    </w:p>
    <w:p w:rsidR="00360F34" w:rsidRPr="00360F34" w:rsidRDefault="00360F34" w:rsidP="00360F34">
      <w:pPr>
        <w:jc w:val="center"/>
        <w:rPr>
          <w:sz w:val="28"/>
          <w:szCs w:val="28"/>
        </w:rPr>
      </w:pPr>
      <w:r w:rsidRPr="006D1334">
        <w:rPr>
          <w:rStyle w:val="Izteiksmgs"/>
          <w:rFonts w:eastAsia="Calibri"/>
          <w:color w:val="943634"/>
          <w:sz w:val="28"/>
          <w:szCs w:val="28"/>
        </w:rPr>
        <w:t>***</w:t>
      </w:r>
    </w:p>
    <w:p w:rsidR="00360F34" w:rsidRDefault="00360F34" w:rsidP="0046382C">
      <w:pPr>
        <w:ind w:firstLine="720"/>
        <w:jc w:val="both"/>
      </w:pPr>
      <w:r w:rsidRPr="00360F34">
        <w:rPr>
          <w:b/>
        </w:rPr>
        <w:t>18.jūlijā, plkst.11:00 notiks Latvijas Pašvaldību savienības un Izglītības un zinātnes ministrijas sarunas</w:t>
      </w:r>
      <w:r>
        <w:rPr>
          <w:b/>
        </w:rPr>
        <w:t xml:space="preserve">, </w:t>
      </w:r>
      <w:r w:rsidRPr="00360F34">
        <w:t>kur apspriedīs jautājumus, kuri skar sporta nozari.</w:t>
      </w:r>
    </w:p>
    <w:p w:rsidR="00830919" w:rsidRDefault="00830919" w:rsidP="0046382C">
      <w:pPr>
        <w:ind w:firstLine="720"/>
        <w:jc w:val="both"/>
      </w:pPr>
    </w:p>
    <w:p w:rsidR="00830919" w:rsidRPr="00830919" w:rsidRDefault="00830919" w:rsidP="00830919">
      <w:pPr>
        <w:jc w:val="center"/>
        <w:rPr>
          <w:sz w:val="28"/>
          <w:szCs w:val="28"/>
        </w:rPr>
      </w:pPr>
      <w:r w:rsidRPr="006D1334">
        <w:rPr>
          <w:rStyle w:val="Izteiksmgs"/>
          <w:rFonts w:eastAsia="Calibri"/>
          <w:color w:val="943634"/>
          <w:sz w:val="28"/>
          <w:szCs w:val="28"/>
        </w:rPr>
        <w:t>***</w:t>
      </w:r>
    </w:p>
    <w:p w:rsidR="00830919" w:rsidRPr="00830919" w:rsidRDefault="00830919" w:rsidP="00830919">
      <w:pPr>
        <w:ind w:firstLine="720"/>
        <w:jc w:val="both"/>
        <w:rPr>
          <w:b/>
          <w:color w:val="000000"/>
        </w:rPr>
      </w:pPr>
      <w:r w:rsidRPr="00830919">
        <w:rPr>
          <w:b/>
          <w:color w:val="000000"/>
        </w:rPr>
        <w:t xml:space="preserve">No 17. - 19. jūlijam LPS priekšsēdis Andris Jaunsleinis piedalīsies Eiropas Savienības Reģionu komitejas 138. Biroja sanāksmē un 96. plenārsēdē. Plenārsēdē Latvijas delegāciju Reģionu komitejā pārstāvēs arī Mālpils novada domes priekšsēdētājs Aleksandrs Lielmežs, Grobiņas novada domes deputāts Jānis Neimanis, Saldus novada domes priekšsēdētāja Indra </w:t>
      </w:r>
      <w:proofErr w:type="spellStart"/>
      <w:r w:rsidRPr="00830919">
        <w:rPr>
          <w:b/>
          <w:color w:val="000000"/>
        </w:rPr>
        <w:t>Rassa</w:t>
      </w:r>
      <w:proofErr w:type="spellEnd"/>
      <w:r w:rsidRPr="00830919">
        <w:rPr>
          <w:b/>
          <w:color w:val="000000"/>
        </w:rPr>
        <w:t xml:space="preserve">, Jēkabpils pilsētas domes priekšsēdētājs Leonīds </w:t>
      </w:r>
      <w:proofErr w:type="spellStart"/>
      <w:r w:rsidRPr="00830919">
        <w:rPr>
          <w:b/>
          <w:color w:val="000000"/>
        </w:rPr>
        <w:t>Salcevičs</w:t>
      </w:r>
      <w:proofErr w:type="spellEnd"/>
      <w:r w:rsidRPr="00830919">
        <w:rPr>
          <w:b/>
          <w:color w:val="000000"/>
        </w:rPr>
        <w:t>, Rīgas domes deputāts Dainis Turlais un Liepājas pilsētas domes deputāts Guntars Krieviņš.</w:t>
      </w:r>
    </w:p>
    <w:p w:rsidR="00830919" w:rsidRPr="00830919" w:rsidRDefault="00830919" w:rsidP="00830919">
      <w:pPr>
        <w:ind w:firstLine="720"/>
        <w:jc w:val="both"/>
        <w:rPr>
          <w:color w:val="000000"/>
        </w:rPr>
      </w:pPr>
      <w:r w:rsidRPr="00830919">
        <w:rPr>
          <w:color w:val="000000"/>
        </w:rPr>
        <w:t xml:space="preserve">Plenārsēdē kā vienu no jautājumiem skatīs Reģionu komitejas atzinumu Eiropas Komisijas priekšlikumam par Eiropas Infrastruktūras savienošanas instrumentu. Latvijas delegācija Reģionu komitejā iesniegusi virkni priekšlikumu grozījumiem atzinuma tekstā. Būtiskākais no tiek ir prasība, lai </w:t>
      </w:r>
      <w:r w:rsidRPr="00830919">
        <w:rPr>
          <w:rFonts w:cs="Arial Unicode MS"/>
          <w:b/>
          <w:bCs/>
          <w:color w:val="000000"/>
          <w:lang w:bidi="lo-LA"/>
        </w:rPr>
        <w:t xml:space="preserve">10 miljardu </w:t>
      </w:r>
      <w:r w:rsidRPr="00830919">
        <w:rPr>
          <w:rFonts w:cs="Arial Unicode MS"/>
          <w:b/>
          <w:bCs/>
          <w:iCs/>
          <w:color w:val="000000"/>
          <w:lang w:bidi="lo-LA"/>
        </w:rPr>
        <w:t>eiro</w:t>
      </w:r>
      <w:r w:rsidRPr="00830919">
        <w:rPr>
          <w:rFonts w:cs="Arial Unicode MS"/>
          <w:b/>
          <w:bCs/>
          <w:color w:val="000000"/>
          <w:lang w:bidi="lo-LA"/>
        </w:rPr>
        <w:t xml:space="preserve"> finansējums būtu papildinošs nacionāli piešķirtajam Kohēzijas politikas apjomam</w:t>
      </w:r>
      <w:r w:rsidRPr="00830919">
        <w:rPr>
          <w:color w:val="000000"/>
        </w:rPr>
        <w:t xml:space="preserve">, jo Kohēzijas fonda līdzekļi, īpaši mazāk attīstītajām dalībvalstīm, ir ļoti nozīmīgi. Tāpat delegācija iesniegusi priekšlikumu grozīt regulas tekstu un </w:t>
      </w:r>
      <w:r w:rsidRPr="00830919">
        <w:rPr>
          <w:b/>
          <w:bCs/>
          <w:color w:val="000000"/>
        </w:rPr>
        <w:t>darbībām platjoslas tīklu jomā nodrošināt Eiropas Savienības finansiālo atbalstu līdz 85% no attiecināmajām izmaksām piedāvāto 75% vietā</w:t>
      </w:r>
      <w:r w:rsidRPr="00830919">
        <w:rPr>
          <w:color w:val="000000"/>
        </w:rPr>
        <w:t>. Lielāks līdzfinansējums ir būtisks tādēļ, ka Platjoslas tīklu izvēršana teritorijās ar zemu iedzīvotāju blīvumu prasa lielus finansiālos ieguldījumus, un komersantu interese komercdarbības izvēršanai šajās teritorijās ir zema vai tādas nav vispār.</w:t>
      </w:r>
    </w:p>
    <w:p w:rsidR="00830919" w:rsidRDefault="00830919" w:rsidP="00830919">
      <w:pPr>
        <w:ind w:firstLine="720"/>
        <w:jc w:val="both"/>
        <w:rPr>
          <w:color w:val="000000"/>
        </w:rPr>
      </w:pPr>
      <w:r w:rsidRPr="00830919">
        <w:rPr>
          <w:color w:val="000000"/>
        </w:rPr>
        <w:t xml:space="preserve">Plenārsēdē skatīs arī virkni citu Latvijai svarīgu Reģionu komitejas atzinumu par Eiropas Komisijas sniegtajiem priekšlikumiem, piemēram, par Eiropas teritoriālo sadarbību, Eiropas </w:t>
      </w:r>
      <w:proofErr w:type="spellStart"/>
      <w:r w:rsidRPr="00830919">
        <w:rPr>
          <w:color w:val="000000"/>
        </w:rPr>
        <w:t>energoinfrastruktūras</w:t>
      </w:r>
      <w:proofErr w:type="spellEnd"/>
      <w:r w:rsidRPr="00830919">
        <w:rPr>
          <w:color w:val="000000"/>
        </w:rPr>
        <w:t xml:space="preserve"> vadlīnijām un vides un klimata pasākumu programmu (LIFE). </w:t>
      </w:r>
    </w:p>
    <w:p w:rsidR="003E2485" w:rsidRPr="00B02AD7" w:rsidRDefault="003E2485" w:rsidP="003E2485">
      <w:pPr>
        <w:jc w:val="right"/>
        <w:rPr>
          <w:i/>
        </w:rPr>
      </w:pPr>
      <w:r w:rsidRPr="00B02AD7">
        <w:rPr>
          <w:i/>
        </w:rPr>
        <w:t xml:space="preserve">Agita Kaupuža </w:t>
      </w:r>
    </w:p>
    <w:p w:rsidR="003E2485" w:rsidRPr="00B02AD7" w:rsidRDefault="003E2485" w:rsidP="003E2485">
      <w:pPr>
        <w:jc w:val="right"/>
        <w:rPr>
          <w:i/>
        </w:rPr>
      </w:pPr>
      <w:r w:rsidRPr="00B02AD7">
        <w:rPr>
          <w:i/>
        </w:rPr>
        <w:t>LPS padomniece Eiropas Savienības jautājumos,</w:t>
      </w:r>
    </w:p>
    <w:p w:rsidR="003E2485" w:rsidRPr="003E2485" w:rsidRDefault="003E2485" w:rsidP="003E2485">
      <w:pPr>
        <w:pStyle w:val="ParastaisWeb"/>
        <w:spacing w:before="0" w:beforeAutospacing="0" w:after="0" w:afterAutospacing="0"/>
        <w:jc w:val="right"/>
        <w:rPr>
          <w:b/>
          <w:color w:val="943634"/>
          <w:sz w:val="32"/>
          <w:szCs w:val="32"/>
        </w:rPr>
      </w:pPr>
      <w:r w:rsidRPr="00B02AD7">
        <w:rPr>
          <w:i/>
        </w:rPr>
        <w:t xml:space="preserve"> LPS pārstāvniecības Briselē vadītāja</w:t>
      </w:r>
    </w:p>
    <w:p w:rsidR="00360F34" w:rsidRPr="0046382C" w:rsidRDefault="00360F34" w:rsidP="0046382C">
      <w:pPr>
        <w:ind w:firstLine="720"/>
        <w:jc w:val="both"/>
        <w:rPr>
          <w:b/>
        </w:rPr>
      </w:pPr>
    </w:p>
    <w:p w:rsidR="00360F34" w:rsidRPr="00360F34" w:rsidRDefault="0046382C" w:rsidP="00360F34">
      <w:pPr>
        <w:jc w:val="center"/>
        <w:rPr>
          <w:sz w:val="28"/>
          <w:szCs w:val="28"/>
        </w:rPr>
      </w:pPr>
      <w:r w:rsidRPr="006D1334">
        <w:rPr>
          <w:rStyle w:val="Izteiksmgs"/>
          <w:rFonts w:eastAsia="Calibri"/>
          <w:color w:val="943634"/>
          <w:sz w:val="28"/>
          <w:szCs w:val="28"/>
        </w:rPr>
        <w:t>***</w:t>
      </w:r>
    </w:p>
    <w:p w:rsidR="00226783" w:rsidRDefault="00226783" w:rsidP="0046382C">
      <w:pPr>
        <w:ind w:firstLine="720"/>
        <w:jc w:val="both"/>
      </w:pPr>
      <w:r>
        <w:rPr>
          <w:b/>
        </w:rPr>
        <w:t xml:space="preserve">24.jūlijā plānotas Latvijas Pašvaldību savienības sarunas ar Izglītības un zinātnes ministriju, </w:t>
      </w:r>
      <w:r>
        <w:t>kuru</w:t>
      </w:r>
      <w:r w:rsidRPr="00C77700">
        <w:t xml:space="preserve"> laikā </w:t>
      </w:r>
      <w:r>
        <w:t>apskatīs jautājums par profesionālās izglītības sistēmas attīstību un tās finansēšanas modeli; mērķdotācijām pedagogu algām 2013. gadam; 5 – 6 gadīgo izglītībā nodarbināto un pedagogu un sākumskolas pedagogu darba algām, un pieaugušo izglītības politiku un turpmāko attīstības tendencēm. Sarunu temati, sanāksmei nākot tuvāk, var tik precizēti un/vai mainīti.</w:t>
      </w:r>
      <w:r w:rsidR="0046382C">
        <w:t xml:space="preserve"> </w:t>
      </w:r>
    </w:p>
    <w:p w:rsidR="0046382C" w:rsidRDefault="0046382C" w:rsidP="0046382C">
      <w:pPr>
        <w:ind w:firstLine="720"/>
        <w:jc w:val="both"/>
      </w:pPr>
    </w:p>
    <w:p w:rsidR="00226783" w:rsidRPr="006D1334" w:rsidRDefault="00226783" w:rsidP="00226783">
      <w:pPr>
        <w:jc w:val="center"/>
        <w:rPr>
          <w:sz w:val="28"/>
          <w:szCs w:val="28"/>
        </w:rPr>
      </w:pPr>
      <w:r w:rsidRPr="006D1334">
        <w:rPr>
          <w:rStyle w:val="Izteiksmgs"/>
          <w:rFonts w:eastAsia="Calibri"/>
          <w:color w:val="943634"/>
          <w:sz w:val="28"/>
          <w:szCs w:val="28"/>
        </w:rPr>
        <w:t>***</w:t>
      </w:r>
    </w:p>
    <w:p w:rsidR="00226783" w:rsidRPr="00AC7ED5" w:rsidRDefault="00226783" w:rsidP="00226783">
      <w:pPr>
        <w:ind w:firstLine="720"/>
        <w:jc w:val="both"/>
      </w:pPr>
      <w:r w:rsidRPr="00AC7ED5">
        <w:rPr>
          <w:b/>
          <w:bCs/>
        </w:rPr>
        <w:t>28.jūlijā Carnikavā</w:t>
      </w:r>
      <w:r w:rsidRPr="00AC7ED5">
        <w:t xml:space="preserve"> </w:t>
      </w:r>
      <w:r w:rsidRPr="00C501A5">
        <w:rPr>
          <w:b/>
        </w:rPr>
        <w:t>notiks</w:t>
      </w:r>
      <w:r w:rsidRPr="00AC7ED5">
        <w:t xml:space="preserve"> </w:t>
      </w:r>
      <w:r w:rsidRPr="00C501A5">
        <w:rPr>
          <w:b/>
        </w:rPr>
        <w:t>Eiropas aktīvās novecošanas un paaudžu solidaritātes gadam veltītā Latvijas pašvaldību darbinieku sporta diena</w:t>
      </w:r>
      <w:r w:rsidRPr="00AC7ED5">
        <w:t xml:space="preserve">. Pašvaldību darbinieki sacentīsies skriešanā 5 km un 1 km distancēs pa Carnikavas Piejūras parku, kā arī stafetē ar šova elementiem. </w:t>
      </w:r>
    </w:p>
    <w:p w:rsidR="00226783" w:rsidRDefault="00226783" w:rsidP="00226783">
      <w:pPr>
        <w:ind w:firstLine="720"/>
        <w:jc w:val="both"/>
      </w:pPr>
      <w:r w:rsidRPr="00AC7ED5">
        <w:t xml:space="preserve">Vēl svarīgāka par sportiskajiem sasniegumiem būs iespēja iepazīties ar jauniem vai no sirds izrunāties ar sen nesatiktiem kolēģiem, kopīgi padziedāt, padejot un vienkārši atpūsties no ikdienas rūpēm. </w:t>
      </w:r>
    </w:p>
    <w:p w:rsidR="00226783" w:rsidRPr="00AC7ED5" w:rsidRDefault="00226783" w:rsidP="00226783">
      <w:pPr>
        <w:ind w:firstLine="720"/>
        <w:jc w:val="both"/>
      </w:pPr>
      <w:r>
        <w:t>V</w:t>
      </w:r>
      <w:r w:rsidRPr="00AC7ED5">
        <w:t>akarā Carnikavas parkā sportiskos pašvaldību darbiniekus sagaidīs:</w:t>
      </w:r>
    </w:p>
    <w:p w:rsidR="00226783" w:rsidRPr="00AC7ED5" w:rsidRDefault="00226783" w:rsidP="00226783">
      <w:pPr>
        <w:jc w:val="both"/>
      </w:pPr>
      <w:r w:rsidRPr="00AC7ED5">
        <w:t xml:space="preserve">- uz ugunskura vārīta zivju zupa, </w:t>
      </w:r>
    </w:p>
    <w:p w:rsidR="00226783" w:rsidRPr="00AC7ED5" w:rsidRDefault="00226783" w:rsidP="00226783">
      <w:pPr>
        <w:jc w:val="both"/>
      </w:pPr>
      <w:r w:rsidRPr="00AC7ED5">
        <w:t xml:space="preserve">- dejas un joki kopā ar </w:t>
      </w:r>
      <w:proofErr w:type="spellStart"/>
      <w:r w:rsidRPr="00AC7ED5">
        <w:t>Ufo</w:t>
      </w:r>
      <w:proofErr w:type="spellEnd"/>
      <w:r w:rsidRPr="00AC7ED5">
        <w:t xml:space="preserve">, </w:t>
      </w:r>
    </w:p>
    <w:p w:rsidR="00226783" w:rsidRPr="00AC7ED5" w:rsidRDefault="00226783" w:rsidP="00226783">
      <w:pPr>
        <w:jc w:val="both"/>
      </w:pPr>
      <w:r w:rsidRPr="00AC7ED5">
        <w:t>- zaļumballe, kurā muzicēs grupa „Rīgas viļņi”.</w:t>
      </w:r>
    </w:p>
    <w:p w:rsidR="00226783" w:rsidRDefault="00226783" w:rsidP="00226783">
      <w:pPr>
        <w:jc w:val="both"/>
      </w:pPr>
      <w:r w:rsidRPr="00AC7ED5">
        <w:t>Aicinām visus atbraukt līdz vietai, kur Gauja ietek jūrā!</w:t>
      </w:r>
    </w:p>
    <w:p w:rsidR="00226783" w:rsidRPr="003F1F1F" w:rsidRDefault="00226783" w:rsidP="00226783">
      <w:pPr>
        <w:jc w:val="both"/>
      </w:pPr>
    </w:p>
    <w:p w:rsidR="00226783" w:rsidRPr="006D1334" w:rsidRDefault="00226783" w:rsidP="00226783">
      <w:pPr>
        <w:jc w:val="center"/>
        <w:rPr>
          <w:sz w:val="28"/>
          <w:szCs w:val="28"/>
        </w:rPr>
      </w:pPr>
      <w:r w:rsidRPr="006D1334">
        <w:rPr>
          <w:rStyle w:val="Izteiksmgs"/>
          <w:rFonts w:eastAsia="Calibri"/>
          <w:color w:val="943634"/>
          <w:sz w:val="28"/>
          <w:szCs w:val="28"/>
        </w:rPr>
        <w:t>***</w:t>
      </w:r>
    </w:p>
    <w:p w:rsidR="002B1886" w:rsidRPr="00D93805" w:rsidRDefault="00226783" w:rsidP="00F53D3F">
      <w:pPr>
        <w:ind w:firstLine="720"/>
      </w:pPr>
      <w:r w:rsidRPr="00F866EE">
        <w:rPr>
          <w:b/>
        </w:rPr>
        <w:t>3.augustā, plkst.12:00 plānota Latvijas Pašvaldību izpilddirektoru asociācijas (LPIA) ikmēneša sanāksme</w:t>
      </w:r>
      <w:r>
        <w:t>, kas notiks Rēzeknē.</w:t>
      </w:r>
    </w:p>
    <w:p w:rsidR="00226783" w:rsidRPr="00B94E3D" w:rsidRDefault="00226783" w:rsidP="00B94E3D">
      <w:pPr>
        <w:jc w:val="both"/>
        <w:rPr>
          <w:b/>
          <w:bCs/>
          <w:color w:val="943634"/>
          <w:sz w:val="32"/>
          <w:szCs w:val="32"/>
        </w:rPr>
      </w:pPr>
      <w:r w:rsidRPr="00B17BCC">
        <w:rPr>
          <w:b/>
          <w:bCs/>
          <w:color w:val="943634"/>
          <w:sz w:val="32"/>
          <w:szCs w:val="32"/>
        </w:rPr>
        <w:lastRenderedPageBreak/>
        <w:t xml:space="preserve">LPS </w:t>
      </w:r>
      <w:r w:rsidRPr="006C6CF0">
        <w:rPr>
          <w:b/>
          <w:bCs/>
          <w:color w:val="943634"/>
          <w:sz w:val="32"/>
          <w:szCs w:val="32"/>
        </w:rPr>
        <w:t>NESASKAŅO</w:t>
      </w:r>
    </w:p>
    <w:p w:rsidR="00B94E3D" w:rsidRDefault="00B94E3D" w:rsidP="00B94E3D">
      <w:pPr>
        <w:jc w:val="both"/>
        <w:rPr>
          <w:b/>
          <w:bCs/>
          <w:color w:val="943634"/>
          <w:sz w:val="32"/>
          <w:szCs w:val="32"/>
        </w:rPr>
      </w:pPr>
    </w:p>
    <w:p w:rsidR="00B94E3D" w:rsidRPr="00F53D3F" w:rsidRDefault="00B94E3D" w:rsidP="00B94E3D">
      <w:pPr>
        <w:pStyle w:val="Sarakstarindkopa"/>
        <w:numPr>
          <w:ilvl w:val="0"/>
          <w:numId w:val="2"/>
        </w:numPr>
        <w:jc w:val="both"/>
      </w:pPr>
      <w:r w:rsidRPr="00F53D3F">
        <w:t>„Par precizēto plāna projektu „Rīcības plāns pamatnostādņu „Ģimenes valsts politikas pamatnostādnes 2011.-2017.gadam” īstenošanai 2012.-2014.gadam” (Pielikums Nr.1)</w:t>
      </w:r>
    </w:p>
    <w:p w:rsidR="00B94E3D" w:rsidRPr="00F53D3F" w:rsidRDefault="00B94E3D" w:rsidP="00B94E3D">
      <w:pPr>
        <w:pStyle w:val="Sarakstarindkopa"/>
        <w:tabs>
          <w:tab w:val="left" w:pos="2350"/>
        </w:tabs>
        <w:ind w:left="0"/>
        <w:jc w:val="both"/>
      </w:pPr>
      <w:r w:rsidRPr="00F53D3F">
        <w:tab/>
      </w:r>
    </w:p>
    <w:p w:rsidR="00B94E3D" w:rsidRPr="00F53D3F" w:rsidRDefault="00B94E3D" w:rsidP="00B94E3D">
      <w:pPr>
        <w:pStyle w:val="Sarakstarindkopa"/>
        <w:numPr>
          <w:ilvl w:val="0"/>
          <w:numId w:val="2"/>
        </w:numPr>
        <w:jc w:val="both"/>
        <w:rPr>
          <w:color w:val="2A2A2A"/>
        </w:rPr>
      </w:pPr>
      <w:r w:rsidRPr="00F53D3F">
        <w:t>„Par Ministru kabineta noteikumu projektu „Grozījumi Ministru kabineta 2009.gada 15.septembra noteikumos Nr.1052 „Pašvaldību ceļu un ielu reģistrācijas un uzskaites noteikumi”( Pielikums Nr.2)</w:t>
      </w:r>
    </w:p>
    <w:p w:rsidR="00226783" w:rsidRPr="00F53D3F" w:rsidRDefault="00226783" w:rsidP="00F53D3F">
      <w:pPr>
        <w:pStyle w:val="ParastaisWeb"/>
        <w:spacing w:before="0" w:beforeAutospacing="0" w:after="0" w:afterAutospacing="0"/>
        <w:jc w:val="both"/>
        <w:rPr>
          <w:b/>
          <w:color w:val="943634"/>
        </w:rPr>
      </w:pPr>
    </w:p>
    <w:p w:rsidR="00C62F8E" w:rsidRDefault="00C62F8E" w:rsidP="00226783">
      <w:pPr>
        <w:pStyle w:val="ParastaisWeb"/>
        <w:spacing w:before="0" w:beforeAutospacing="0" w:after="0" w:afterAutospacing="0"/>
        <w:rPr>
          <w:b/>
          <w:color w:val="943634"/>
          <w:sz w:val="32"/>
          <w:szCs w:val="32"/>
        </w:rPr>
      </w:pPr>
    </w:p>
    <w:p w:rsidR="00226783" w:rsidRDefault="00226783" w:rsidP="00226783">
      <w:pPr>
        <w:pStyle w:val="ParastaisWeb"/>
        <w:spacing w:before="0" w:beforeAutospacing="0" w:after="0" w:afterAutospacing="0"/>
        <w:rPr>
          <w:b/>
          <w:color w:val="943634"/>
          <w:sz w:val="32"/>
          <w:szCs w:val="32"/>
        </w:rPr>
      </w:pPr>
      <w:r>
        <w:rPr>
          <w:b/>
          <w:color w:val="943634"/>
          <w:sz w:val="32"/>
          <w:szCs w:val="32"/>
        </w:rPr>
        <w:t>LPS SASKAŅOŠANAI PIEPRASĪTIE DOKUMENTU PROJEKTI</w:t>
      </w:r>
    </w:p>
    <w:p w:rsidR="00226783" w:rsidRPr="00DA79F2" w:rsidRDefault="00226783" w:rsidP="00226783">
      <w:pPr>
        <w:pStyle w:val="ParastaisWeb"/>
        <w:spacing w:before="0" w:beforeAutospacing="0" w:after="0" w:afterAutospacing="0"/>
        <w:rPr>
          <w:rFonts w:ascii="Tahoma" w:hAnsi="Tahoma" w:cs="Tahoma"/>
          <w:color w:val="2A2A2A"/>
          <w:sz w:val="28"/>
          <w:szCs w:val="28"/>
        </w:rPr>
      </w:pPr>
    </w:p>
    <w:p w:rsidR="009844F8" w:rsidRPr="00C501A5" w:rsidRDefault="009844F8" w:rsidP="009844F8">
      <w:pPr>
        <w:jc w:val="both"/>
        <w:rPr>
          <w:color w:val="000000" w:themeColor="text1"/>
        </w:rPr>
      </w:pPr>
      <w:r w:rsidRPr="00C501A5">
        <w:rPr>
          <w:color w:val="2A2A2A"/>
        </w:rPr>
        <w:t xml:space="preserve">VSS-717 </w:t>
      </w:r>
      <w:r w:rsidRPr="00C501A5">
        <w:rPr>
          <w:color w:val="000000" w:themeColor="text1"/>
        </w:rPr>
        <w:t xml:space="preserve">– </w:t>
      </w:r>
      <w:hyperlink r:id="rId23" w:history="1">
        <w:r w:rsidRPr="00C501A5">
          <w:rPr>
            <w:color w:val="000000" w:themeColor="text1"/>
            <w:u w:val="single"/>
          </w:rPr>
          <w:t>Rīkojuma projekts "Par valstij piekrītošo nekustamo īpašumu nodošanu pašvaldību īpašumā"</w:t>
        </w:r>
      </w:hyperlink>
    </w:p>
    <w:p w:rsidR="009844F8" w:rsidRPr="00C501A5" w:rsidRDefault="009844F8" w:rsidP="009844F8">
      <w:pPr>
        <w:jc w:val="both"/>
        <w:rPr>
          <w:color w:val="000000" w:themeColor="text1"/>
        </w:rPr>
      </w:pPr>
    </w:p>
    <w:p w:rsidR="009844F8" w:rsidRPr="00C501A5" w:rsidRDefault="009844F8" w:rsidP="009844F8">
      <w:pPr>
        <w:jc w:val="both"/>
        <w:rPr>
          <w:color w:val="000000" w:themeColor="text1"/>
        </w:rPr>
      </w:pPr>
      <w:r w:rsidRPr="00C501A5">
        <w:rPr>
          <w:color w:val="000000" w:themeColor="text1"/>
        </w:rPr>
        <w:t xml:space="preserve">VSS- 718 – </w:t>
      </w:r>
      <w:hyperlink r:id="rId24" w:history="1">
        <w:r w:rsidRPr="00C501A5">
          <w:rPr>
            <w:color w:val="000000" w:themeColor="text1"/>
            <w:u w:val="single"/>
          </w:rPr>
          <w:t>Likumprojekts "Grozījumi Brīvas pakalpojumu sniegšanas likumā"</w:t>
        </w:r>
      </w:hyperlink>
    </w:p>
    <w:p w:rsidR="009844F8" w:rsidRPr="00C501A5" w:rsidRDefault="009844F8" w:rsidP="009844F8">
      <w:pPr>
        <w:jc w:val="both"/>
        <w:rPr>
          <w:color w:val="000000" w:themeColor="text1"/>
        </w:rPr>
      </w:pPr>
    </w:p>
    <w:p w:rsidR="009844F8" w:rsidRPr="00C501A5" w:rsidRDefault="009844F8" w:rsidP="009844F8">
      <w:pPr>
        <w:jc w:val="both"/>
        <w:rPr>
          <w:color w:val="000000" w:themeColor="text1"/>
        </w:rPr>
      </w:pPr>
      <w:r w:rsidRPr="00C501A5">
        <w:rPr>
          <w:color w:val="000000" w:themeColor="text1"/>
        </w:rPr>
        <w:t xml:space="preserve">VSS-713– </w:t>
      </w:r>
      <w:hyperlink r:id="rId25" w:history="1">
        <w:r w:rsidRPr="00C501A5">
          <w:rPr>
            <w:color w:val="000000" w:themeColor="text1"/>
            <w:u w:val="single"/>
          </w:rPr>
          <w:t>Koncepcijas projekts "Oficiālās elektroniskās adreses koncepcija"</w:t>
        </w:r>
      </w:hyperlink>
    </w:p>
    <w:p w:rsidR="009844F8" w:rsidRPr="00C501A5" w:rsidRDefault="009844F8" w:rsidP="009844F8">
      <w:pPr>
        <w:jc w:val="both"/>
        <w:rPr>
          <w:color w:val="000000" w:themeColor="text1"/>
        </w:rPr>
      </w:pPr>
      <w:r w:rsidRPr="00C501A5">
        <w:rPr>
          <w:color w:val="000000" w:themeColor="text1"/>
        </w:rPr>
        <w:t> </w:t>
      </w:r>
    </w:p>
    <w:p w:rsidR="009844F8" w:rsidRPr="00C501A5" w:rsidRDefault="009844F8" w:rsidP="009844F8">
      <w:pPr>
        <w:jc w:val="both"/>
        <w:rPr>
          <w:color w:val="000000" w:themeColor="text1"/>
        </w:rPr>
      </w:pPr>
      <w:r w:rsidRPr="00C501A5">
        <w:rPr>
          <w:color w:val="000000" w:themeColor="text1"/>
        </w:rPr>
        <w:t xml:space="preserve">VSS-705 – </w:t>
      </w:r>
      <w:hyperlink r:id="rId26" w:history="1">
        <w:r w:rsidRPr="00C501A5">
          <w:rPr>
            <w:color w:val="000000" w:themeColor="text1"/>
            <w:u w:val="single"/>
          </w:rPr>
          <w:t>Rīkojuma projekts "Par XXV Vispārējo latviešu Dziesmu un XV Deju svētku norises laiku un vietām"</w:t>
        </w:r>
      </w:hyperlink>
      <w:r w:rsidRPr="00C501A5">
        <w:rPr>
          <w:color w:val="000000" w:themeColor="text1"/>
        </w:rPr>
        <w:t>  </w:t>
      </w:r>
    </w:p>
    <w:p w:rsidR="009844F8" w:rsidRPr="000C2142" w:rsidRDefault="009844F8" w:rsidP="009844F8">
      <w:pPr>
        <w:jc w:val="both"/>
        <w:rPr>
          <w:b/>
          <w:sz w:val="22"/>
          <w:szCs w:val="22"/>
        </w:rPr>
      </w:pPr>
    </w:p>
    <w:p w:rsidR="00226783" w:rsidRPr="008D258F" w:rsidRDefault="00226783" w:rsidP="005E5A1C">
      <w:pPr>
        <w:jc w:val="both"/>
        <w:rPr>
          <w:color w:val="000000" w:themeColor="text1"/>
          <w:sz w:val="22"/>
          <w:szCs w:val="22"/>
        </w:rPr>
      </w:pPr>
    </w:p>
    <w:p w:rsidR="00226783" w:rsidRDefault="00226783" w:rsidP="00226783">
      <w:pPr>
        <w:pStyle w:val="Sarakstarindkopa"/>
        <w:ind w:left="0"/>
        <w:jc w:val="both"/>
        <w:rPr>
          <w:b/>
          <w:color w:val="943634"/>
          <w:sz w:val="32"/>
          <w:szCs w:val="32"/>
        </w:rPr>
      </w:pPr>
    </w:p>
    <w:p w:rsidR="00F53D3F" w:rsidRDefault="00F53D3F" w:rsidP="00226783">
      <w:pPr>
        <w:pStyle w:val="Sarakstarindkopa"/>
        <w:ind w:left="0"/>
        <w:jc w:val="both"/>
        <w:rPr>
          <w:b/>
          <w:color w:val="943634"/>
          <w:sz w:val="32"/>
          <w:szCs w:val="32"/>
        </w:rPr>
      </w:pPr>
    </w:p>
    <w:p w:rsidR="00F53D3F" w:rsidRDefault="00F53D3F" w:rsidP="00226783">
      <w:pPr>
        <w:pStyle w:val="Sarakstarindkopa"/>
        <w:ind w:left="0"/>
        <w:jc w:val="both"/>
        <w:rPr>
          <w:b/>
          <w:color w:val="943634"/>
          <w:sz w:val="32"/>
          <w:szCs w:val="32"/>
        </w:rPr>
      </w:pPr>
    </w:p>
    <w:p w:rsidR="00226783" w:rsidRDefault="00226783" w:rsidP="00226783">
      <w:pPr>
        <w:pStyle w:val="Sarakstarindkopa"/>
        <w:ind w:left="0"/>
        <w:jc w:val="both"/>
        <w:rPr>
          <w:b/>
          <w:color w:val="943634"/>
          <w:sz w:val="32"/>
          <w:szCs w:val="32"/>
        </w:rPr>
      </w:pPr>
      <w:r w:rsidRPr="00711FD6">
        <w:rPr>
          <w:b/>
          <w:color w:val="943634"/>
          <w:sz w:val="32"/>
          <w:szCs w:val="32"/>
        </w:rPr>
        <w:t>INFORMĀCIJA NO</w:t>
      </w:r>
      <w:r>
        <w:rPr>
          <w:b/>
          <w:color w:val="943634"/>
          <w:sz w:val="32"/>
          <w:szCs w:val="32"/>
        </w:rPr>
        <w:t xml:space="preserve"> LPS PĀRSTĀVNIECĪBAS BRISELĒ</w:t>
      </w:r>
    </w:p>
    <w:p w:rsidR="00226783" w:rsidRDefault="00024BF5" w:rsidP="00226783">
      <w:pPr>
        <w:shd w:val="clear" w:color="auto" w:fill="FFFFFF"/>
      </w:pPr>
      <w:hyperlink r:id="rId27" w:history="1">
        <w:r w:rsidR="00226783" w:rsidRPr="00392130">
          <w:rPr>
            <w:rStyle w:val="Hipersaite"/>
          </w:rPr>
          <w:t>http://www.lps.lv/Darbiba_Eiropa/</w:t>
        </w:r>
      </w:hyperlink>
    </w:p>
    <w:p w:rsidR="00226783" w:rsidRDefault="00226783" w:rsidP="00226783">
      <w:pPr>
        <w:shd w:val="clear" w:color="auto" w:fill="FFFFFF"/>
        <w:rPr>
          <w:rStyle w:val="Hipersaite"/>
        </w:rPr>
      </w:pPr>
    </w:p>
    <w:p w:rsidR="00C501A5" w:rsidRPr="00C501A5" w:rsidRDefault="00C501A5" w:rsidP="00C501A5">
      <w:pPr>
        <w:pStyle w:val="Bezatstarpm"/>
        <w:jc w:val="both"/>
        <w:rPr>
          <w:rFonts w:ascii="Times New Roman" w:hAnsi="Times New Roman"/>
          <w:b/>
          <w:bCs/>
          <w:iCs/>
          <w:sz w:val="24"/>
          <w:szCs w:val="24"/>
        </w:rPr>
      </w:pPr>
      <w:r w:rsidRPr="00C501A5">
        <w:rPr>
          <w:rFonts w:ascii="Times New Roman" w:hAnsi="Times New Roman"/>
          <w:b/>
          <w:bCs/>
          <w:iCs/>
          <w:sz w:val="24"/>
          <w:szCs w:val="24"/>
        </w:rPr>
        <w:t>Gaidiet Eiropu savās pašvaldībās!</w:t>
      </w:r>
    </w:p>
    <w:p w:rsidR="00C501A5" w:rsidRPr="00526B93" w:rsidRDefault="00C501A5" w:rsidP="00C501A5">
      <w:pPr>
        <w:pStyle w:val="Bezatstarpm"/>
        <w:jc w:val="both"/>
        <w:rPr>
          <w:rFonts w:ascii="Times New Roman" w:hAnsi="Times New Roman"/>
          <w:sz w:val="24"/>
          <w:szCs w:val="24"/>
        </w:rPr>
      </w:pPr>
    </w:p>
    <w:p w:rsidR="00C501A5" w:rsidRPr="00967FEF" w:rsidRDefault="00C501A5" w:rsidP="00C501A5">
      <w:pPr>
        <w:pStyle w:val="Bezatstarpm"/>
        <w:ind w:firstLine="720"/>
        <w:jc w:val="both"/>
        <w:rPr>
          <w:rFonts w:ascii="Times New Roman" w:hAnsi="Times New Roman"/>
          <w:sz w:val="24"/>
          <w:szCs w:val="24"/>
        </w:rPr>
      </w:pPr>
      <w:r w:rsidRPr="00967FEF">
        <w:rPr>
          <w:rFonts w:ascii="Times New Roman" w:hAnsi="Times New Roman"/>
          <w:sz w:val="24"/>
          <w:szCs w:val="24"/>
        </w:rPr>
        <w:t xml:space="preserve">Šonedēļ sākusies pieteikšanās semināriem 10. „Atvērto dienu” ietvaros, kas 8. - 11. oktobrī norisināsies Briselē (Beļģija) ar moto </w:t>
      </w:r>
      <w:r w:rsidRPr="00967FEF">
        <w:rPr>
          <w:rFonts w:ascii="Times New Roman" w:hAnsi="Times New Roman"/>
          <w:b/>
          <w:sz w:val="24"/>
          <w:szCs w:val="24"/>
        </w:rPr>
        <w:t>„Eiropas reģioni un pilsētas: atklājot atšķirības”</w:t>
      </w:r>
      <w:r w:rsidRPr="00967FEF">
        <w:rPr>
          <w:rFonts w:ascii="Times New Roman" w:hAnsi="Times New Roman"/>
          <w:sz w:val="24"/>
          <w:szCs w:val="24"/>
        </w:rPr>
        <w:t>. Latvijas pašvaldības šoreiz pārstāvēs Rīgas pilsēta, Rīgas un Zemgales plānošanas reģions.</w:t>
      </w:r>
    </w:p>
    <w:p w:rsidR="00C501A5" w:rsidRPr="00967FEF" w:rsidRDefault="00C501A5" w:rsidP="00C501A5">
      <w:pPr>
        <w:pStyle w:val="Bezatstarpm"/>
        <w:ind w:firstLine="720"/>
        <w:jc w:val="both"/>
        <w:rPr>
          <w:rFonts w:ascii="Times New Roman" w:hAnsi="Times New Roman"/>
          <w:sz w:val="24"/>
          <w:szCs w:val="24"/>
        </w:rPr>
      </w:pPr>
      <w:r w:rsidRPr="00967FEF">
        <w:rPr>
          <w:rFonts w:ascii="Times New Roman" w:hAnsi="Times New Roman"/>
          <w:sz w:val="24"/>
          <w:szCs w:val="24"/>
        </w:rPr>
        <w:t>9. oktobrī Rīgas pilsēta sadarbībā ar Polijas, Spānijas, Dānijas un Itālijas pilsētu pārstāvjiem seminārā „Esi VIEDS – domā PILSĒTA!” (”</w:t>
      </w:r>
      <w:r w:rsidRPr="00967FEF">
        <w:rPr>
          <w:rFonts w:ascii="Times New Roman" w:hAnsi="Times New Roman"/>
          <w:i/>
          <w:iCs/>
          <w:sz w:val="24"/>
          <w:szCs w:val="24"/>
        </w:rPr>
        <w:t xml:space="preserve">Be SMART – </w:t>
      </w:r>
      <w:proofErr w:type="spellStart"/>
      <w:r w:rsidRPr="00967FEF">
        <w:rPr>
          <w:rFonts w:ascii="Times New Roman" w:hAnsi="Times New Roman"/>
          <w:i/>
          <w:iCs/>
          <w:sz w:val="24"/>
          <w:szCs w:val="24"/>
        </w:rPr>
        <w:t>think</w:t>
      </w:r>
      <w:proofErr w:type="spellEnd"/>
      <w:r w:rsidRPr="00967FEF">
        <w:rPr>
          <w:rFonts w:ascii="Times New Roman" w:hAnsi="Times New Roman"/>
          <w:i/>
          <w:iCs/>
          <w:sz w:val="24"/>
          <w:szCs w:val="24"/>
        </w:rPr>
        <w:t xml:space="preserve"> CITY!”</w:t>
      </w:r>
      <w:r w:rsidRPr="00967FEF">
        <w:rPr>
          <w:rFonts w:ascii="Times New Roman" w:hAnsi="Times New Roman"/>
          <w:sz w:val="24"/>
          <w:szCs w:val="24"/>
        </w:rPr>
        <w:t>) iepazīstinās ar labās prakses pieredzi viedu aktivitāšu īstenošanā. Semināra dalībnieki vēlas ar labās prakses piemēru palīdzību parādīt, ka viedas aktivitātes var veicināt ilgtspējīgu attīstību un iekļaušanu ne tikai transporta un enerģētikas jomā. Tāpat inovatīvus risinājumus var rast, sniedzot pašvaldību pakalpojumus arī citās jomās, jo viedums nav jāpielīdzina tikai inovācijām un pētniecībai. Šī tēma ir jo īpaši aktuāla, gatavojoties nākamajam finanšu plānošanas periodam un struktūrfondu ieviešanai.</w:t>
      </w:r>
    </w:p>
    <w:p w:rsidR="00C501A5" w:rsidRPr="00967FEF" w:rsidRDefault="00C501A5" w:rsidP="00C501A5">
      <w:pPr>
        <w:pStyle w:val="Bezatstarpm"/>
        <w:ind w:firstLine="720"/>
        <w:jc w:val="both"/>
        <w:rPr>
          <w:rFonts w:ascii="Times New Roman" w:hAnsi="Times New Roman"/>
          <w:sz w:val="24"/>
          <w:szCs w:val="24"/>
        </w:rPr>
      </w:pPr>
      <w:r w:rsidRPr="00967FEF">
        <w:rPr>
          <w:rFonts w:ascii="Times New Roman" w:hAnsi="Times New Roman"/>
          <w:sz w:val="24"/>
          <w:szCs w:val="24"/>
        </w:rPr>
        <w:t>Savukārt 10. oktobrī Rīgas un Zemgales plānošanas reģions sadarbībā ar Zviedrijas, Vācijas, Slovēnijas, Apvienotās Karalistes, Luksemburgas, Nīderlandes un Portugāles pašvaldībām un reģionālajām institūcijām seminārā „ES2020 vietējā līmenī – no Eiropas stratēģijas pie vietējām aktivitātēm” (</w:t>
      </w:r>
      <w:r w:rsidRPr="00967FEF">
        <w:rPr>
          <w:rFonts w:ascii="Times New Roman" w:hAnsi="Times New Roman"/>
          <w:i/>
          <w:iCs/>
          <w:sz w:val="24"/>
          <w:szCs w:val="24"/>
        </w:rPr>
        <w:t>”</w:t>
      </w:r>
      <w:r w:rsidRPr="00967FEF">
        <w:rPr>
          <w:rFonts w:ascii="Times New Roman" w:hAnsi="Times New Roman"/>
          <w:i/>
          <w:iCs/>
          <w:color w:val="000000"/>
          <w:sz w:val="24"/>
          <w:szCs w:val="24"/>
        </w:rPr>
        <w:t xml:space="preserve">EU2020 </w:t>
      </w:r>
      <w:proofErr w:type="spellStart"/>
      <w:r w:rsidRPr="00967FEF">
        <w:rPr>
          <w:rFonts w:ascii="Times New Roman" w:hAnsi="Times New Roman"/>
          <w:i/>
          <w:iCs/>
          <w:color w:val="000000"/>
          <w:sz w:val="24"/>
          <w:szCs w:val="24"/>
        </w:rPr>
        <w:t>going</w:t>
      </w:r>
      <w:proofErr w:type="spellEnd"/>
      <w:r w:rsidRPr="00967FEF">
        <w:rPr>
          <w:rFonts w:ascii="Times New Roman" w:hAnsi="Times New Roman"/>
          <w:i/>
          <w:iCs/>
          <w:color w:val="000000"/>
          <w:sz w:val="24"/>
          <w:szCs w:val="24"/>
        </w:rPr>
        <w:t xml:space="preserve"> </w:t>
      </w:r>
      <w:proofErr w:type="spellStart"/>
      <w:r w:rsidRPr="00967FEF">
        <w:rPr>
          <w:rFonts w:ascii="Times New Roman" w:hAnsi="Times New Roman"/>
          <w:i/>
          <w:iCs/>
          <w:color w:val="000000"/>
          <w:sz w:val="24"/>
          <w:szCs w:val="24"/>
        </w:rPr>
        <w:t>local</w:t>
      </w:r>
      <w:proofErr w:type="spellEnd"/>
      <w:r w:rsidRPr="00967FEF">
        <w:rPr>
          <w:rFonts w:ascii="Times New Roman" w:hAnsi="Times New Roman"/>
          <w:i/>
          <w:iCs/>
          <w:color w:val="000000"/>
          <w:sz w:val="24"/>
          <w:szCs w:val="24"/>
        </w:rPr>
        <w:t xml:space="preserve">" - </w:t>
      </w:r>
      <w:proofErr w:type="spellStart"/>
      <w:r w:rsidRPr="00967FEF">
        <w:rPr>
          <w:rFonts w:ascii="Times New Roman" w:hAnsi="Times New Roman"/>
          <w:i/>
          <w:iCs/>
          <w:color w:val="000000"/>
          <w:sz w:val="24"/>
          <w:szCs w:val="24"/>
        </w:rPr>
        <w:t>from</w:t>
      </w:r>
      <w:proofErr w:type="spellEnd"/>
      <w:r w:rsidRPr="00967FEF">
        <w:rPr>
          <w:rFonts w:ascii="Times New Roman" w:hAnsi="Times New Roman"/>
          <w:i/>
          <w:iCs/>
          <w:color w:val="000000"/>
          <w:sz w:val="24"/>
          <w:szCs w:val="24"/>
        </w:rPr>
        <w:t xml:space="preserve"> </w:t>
      </w:r>
      <w:proofErr w:type="spellStart"/>
      <w:r w:rsidRPr="00967FEF">
        <w:rPr>
          <w:rFonts w:ascii="Times New Roman" w:hAnsi="Times New Roman"/>
          <w:i/>
          <w:iCs/>
          <w:color w:val="000000"/>
          <w:sz w:val="24"/>
          <w:szCs w:val="24"/>
        </w:rPr>
        <w:t>European</w:t>
      </w:r>
      <w:proofErr w:type="spellEnd"/>
      <w:r w:rsidRPr="00967FEF">
        <w:rPr>
          <w:rFonts w:ascii="Times New Roman" w:hAnsi="Times New Roman"/>
          <w:i/>
          <w:iCs/>
          <w:color w:val="000000"/>
          <w:sz w:val="24"/>
          <w:szCs w:val="24"/>
        </w:rPr>
        <w:t xml:space="preserve"> </w:t>
      </w:r>
      <w:proofErr w:type="spellStart"/>
      <w:r w:rsidRPr="00967FEF">
        <w:rPr>
          <w:rFonts w:ascii="Times New Roman" w:hAnsi="Times New Roman"/>
          <w:i/>
          <w:iCs/>
          <w:color w:val="000000"/>
          <w:sz w:val="24"/>
          <w:szCs w:val="24"/>
        </w:rPr>
        <w:t>strategy</w:t>
      </w:r>
      <w:proofErr w:type="spellEnd"/>
      <w:r w:rsidRPr="00967FEF">
        <w:rPr>
          <w:rFonts w:ascii="Times New Roman" w:hAnsi="Times New Roman"/>
          <w:i/>
          <w:iCs/>
          <w:color w:val="000000"/>
          <w:sz w:val="24"/>
          <w:szCs w:val="24"/>
        </w:rPr>
        <w:t xml:space="preserve"> to </w:t>
      </w:r>
      <w:proofErr w:type="spellStart"/>
      <w:r w:rsidRPr="00967FEF">
        <w:rPr>
          <w:rFonts w:ascii="Times New Roman" w:hAnsi="Times New Roman"/>
          <w:i/>
          <w:iCs/>
          <w:color w:val="000000"/>
          <w:sz w:val="24"/>
          <w:szCs w:val="24"/>
        </w:rPr>
        <w:t>local</w:t>
      </w:r>
      <w:proofErr w:type="spellEnd"/>
      <w:r w:rsidRPr="00967FEF">
        <w:rPr>
          <w:rFonts w:ascii="Times New Roman" w:hAnsi="Times New Roman"/>
          <w:i/>
          <w:iCs/>
          <w:color w:val="000000"/>
          <w:sz w:val="24"/>
          <w:szCs w:val="24"/>
        </w:rPr>
        <w:t xml:space="preserve"> </w:t>
      </w:r>
      <w:proofErr w:type="spellStart"/>
      <w:r w:rsidRPr="00967FEF">
        <w:rPr>
          <w:rFonts w:ascii="Times New Roman" w:hAnsi="Times New Roman"/>
          <w:i/>
          <w:iCs/>
          <w:color w:val="000000"/>
          <w:sz w:val="24"/>
          <w:szCs w:val="24"/>
        </w:rPr>
        <w:t>actions</w:t>
      </w:r>
      <w:proofErr w:type="spellEnd"/>
      <w:r w:rsidRPr="00967FEF">
        <w:rPr>
          <w:rFonts w:ascii="Times New Roman" w:hAnsi="Times New Roman"/>
          <w:i/>
          <w:iCs/>
          <w:color w:val="000000"/>
          <w:sz w:val="24"/>
          <w:szCs w:val="24"/>
        </w:rPr>
        <w:t>”)</w:t>
      </w:r>
      <w:r w:rsidRPr="00967FEF">
        <w:rPr>
          <w:rFonts w:ascii="Times New Roman" w:hAnsi="Times New Roman"/>
          <w:color w:val="000000"/>
          <w:sz w:val="24"/>
          <w:szCs w:val="24"/>
        </w:rPr>
        <w:t xml:space="preserve"> a</w:t>
      </w:r>
      <w:r w:rsidRPr="00967FEF">
        <w:rPr>
          <w:rFonts w:ascii="Times New Roman" w:hAnsi="Times New Roman"/>
          <w:sz w:val="24"/>
          <w:szCs w:val="24"/>
        </w:rPr>
        <w:t xml:space="preserve">r piemēriem rādīs, ka Eiropas Savienības stratēģijas nozīmē ne tikai mērķus un indikatorus, bet tās iespējams prasmīgi pārvērst veiksmīgos rezultātos mūsu pašvaldībās. Semināra ietvaros atsevišķu darba sesiju vadīs Marks </w:t>
      </w:r>
      <w:proofErr w:type="spellStart"/>
      <w:r w:rsidRPr="00967FEF">
        <w:rPr>
          <w:rFonts w:ascii="Times New Roman" w:hAnsi="Times New Roman"/>
          <w:sz w:val="24"/>
          <w:szCs w:val="24"/>
        </w:rPr>
        <w:t>Frīdmans</w:t>
      </w:r>
      <w:proofErr w:type="spellEnd"/>
      <w:r w:rsidRPr="00967FEF">
        <w:rPr>
          <w:rFonts w:ascii="Times New Roman" w:hAnsi="Times New Roman"/>
          <w:sz w:val="24"/>
          <w:szCs w:val="24"/>
        </w:rPr>
        <w:t xml:space="preserve"> (</w:t>
      </w:r>
      <w:r w:rsidRPr="00967FEF">
        <w:rPr>
          <w:rFonts w:ascii="Times New Roman" w:hAnsi="Times New Roman"/>
          <w:i/>
          <w:iCs/>
          <w:sz w:val="24"/>
          <w:szCs w:val="24"/>
        </w:rPr>
        <w:t xml:space="preserve">Mark </w:t>
      </w:r>
      <w:proofErr w:type="spellStart"/>
      <w:r w:rsidRPr="00967FEF">
        <w:rPr>
          <w:rFonts w:ascii="Times New Roman" w:hAnsi="Times New Roman"/>
          <w:i/>
          <w:iCs/>
          <w:sz w:val="24"/>
          <w:szCs w:val="24"/>
        </w:rPr>
        <w:t>Friedman</w:t>
      </w:r>
      <w:proofErr w:type="spellEnd"/>
      <w:r w:rsidRPr="00967FEF">
        <w:rPr>
          <w:rFonts w:ascii="Times New Roman" w:hAnsi="Times New Roman"/>
          <w:sz w:val="24"/>
          <w:szCs w:val="24"/>
        </w:rPr>
        <w:t xml:space="preserve">) no ASV Fiskālās politikas pētījumu institūta, kuram </w:t>
      </w:r>
      <w:r w:rsidR="000476B6" w:rsidRPr="00967FEF">
        <w:rPr>
          <w:rFonts w:ascii="Times New Roman" w:hAnsi="Times New Roman"/>
          <w:sz w:val="24"/>
          <w:szCs w:val="24"/>
        </w:rPr>
        <w:t>ir vairāk nekā</w:t>
      </w:r>
      <w:r w:rsidRPr="00967FEF">
        <w:rPr>
          <w:rFonts w:ascii="Times New Roman" w:hAnsi="Times New Roman"/>
          <w:sz w:val="24"/>
          <w:szCs w:val="24"/>
        </w:rPr>
        <w:t xml:space="preserve"> 30 gadu pieredze publiskās pārvaldes un politikas jomā. Interesentiem šai darba sesijai jāpiesakās atsevišķi šajā tīmekļa vietnē: </w:t>
      </w:r>
    </w:p>
    <w:p w:rsidR="00C501A5" w:rsidRPr="00967FEF" w:rsidRDefault="00C501A5" w:rsidP="00C501A5">
      <w:pPr>
        <w:pStyle w:val="Bezatstarpm"/>
        <w:jc w:val="both"/>
        <w:rPr>
          <w:rFonts w:ascii="Times New Roman" w:hAnsi="Times New Roman"/>
          <w:sz w:val="24"/>
          <w:szCs w:val="24"/>
        </w:rPr>
      </w:pPr>
      <w:hyperlink r:id="rId28" w:history="1">
        <w:r w:rsidRPr="00967FEF">
          <w:rPr>
            <w:rStyle w:val="Hipersaite"/>
            <w:rFonts w:ascii="Times New Roman" w:hAnsi="Times New Roman"/>
            <w:sz w:val="24"/>
            <w:szCs w:val="24"/>
          </w:rPr>
          <w:t xml:space="preserve"> https://sv.surveymonkey.com/s/MarkFriedmanAfternoonWorkshop10October2012</w:t>
        </w:r>
      </w:hyperlink>
    </w:p>
    <w:p w:rsidR="00C501A5" w:rsidRPr="00967FEF" w:rsidRDefault="00C501A5" w:rsidP="00C501A5">
      <w:pPr>
        <w:pStyle w:val="Bezatstarpm"/>
        <w:ind w:firstLine="720"/>
        <w:jc w:val="both"/>
        <w:rPr>
          <w:rFonts w:ascii="Times New Roman" w:hAnsi="Times New Roman"/>
          <w:sz w:val="24"/>
          <w:szCs w:val="24"/>
        </w:rPr>
      </w:pPr>
      <w:r w:rsidRPr="00967FEF">
        <w:rPr>
          <w:rFonts w:ascii="Times New Roman" w:hAnsi="Times New Roman"/>
          <w:sz w:val="24"/>
          <w:szCs w:val="24"/>
        </w:rPr>
        <w:t>Plānots, ka četru dienu laikā notiks aptuveni 100 semināri, kuros būs iespēja piedalīties līdz pat 6000 interesentiem. „Atvērto dienu” semināros Briselē pašvaldības dalīsies savā pieredzē ar veiksmīgi īstenotajiem teritoriālās sadarbības projektiem, kā arī varēs atrast jaunus partnerus turpmākām sadarbības un projektu aktivitātēm. Vienlaikus laikā no septembra līdz novembrim partnerību organizējošās pašvaldības īstenos arī vietējo pasākumu savā mītnes valstī ar vienotu moto - „Eiropa manā pašvaldībā”.</w:t>
      </w:r>
    </w:p>
    <w:p w:rsidR="00C501A5" w:rsidRPr="00967FEF" w:rsidRDefault="00C501A5" w:rsidP="00C501A5">
      <w:pPr>
        <w:pStyle w:val="Bezatstarpm"/>
        <w:ind w:firstLine="720"/>
        <w:jc w:val="both"/>
        <w:rPr>
          <w:rFonts w:ascii="Times New Roman" w:hAnsi="Times New Roman"/>
          <w:sz w:val="24"/>
          <w:szCs w:val="24"/>
        </w:rPr>
      </w:pPr>
      <w:r w:rsidRPr="00967FEF">
        <w:rPr>
          <w:rFonts w:ascii="Times New Roman" w:hAnsi="Times New Roman"/>
          <w:sz w:val="24"/>
          <w:szCs w:val="24"/>
        </w:rPr>
        <w:lastRenderedPageBreak/>
        <w:t>Pieteikties „Atvērto dienu” semināriem varat pasākumam veltītajā mājas lapā:</w:t>
      </w:r>
    </w:p>
    <w:p w:rsidR="00C501A5" w:rsidRPr="00967FEF" w:rsidRDefault="000476B6" w:rsidP="00C501A5">
      <w:pPr>
        <w:pStyle w:val="Bezatstarpm"/>
        <w:jc w:val="both"/>
        <w:rPr>
          <w:rFonts w:ascii="Times New Roman" w:hAnsi="Times New Roman"/>
          <w:sz w:val="24"/>
          <w:szCs w:val="24"/>
        </w:rPr>
      </w:pPr>
      <w:hyperlink r:id="rId29" w:history="1">
        <w:r w:rsidRPr="00956B09">
          <w:rPr>
            <w:rStyle w:val="Hipersaite"/>
            <w:rFonts w:ascii="Times New Roman" w:hAnsi="Times New Roman"/>
            <w:sz w:val="24"/>
            <w:szCs w:val="24"/>
          </w:rPr>
          <w:t>http://ec.europa.eu/regional_policy/conferences/od2012/reg_frame.cfm</w:t>
        </w:r>
      </w:hyperlink>
      <w:r>
        <w:rPr>
          <w:rFonts w:ascii="Times New Roman" w:hAnsi="Times New Roman"/>
          <w:sz w:val="24"/>
          <w:szCs w:val="24"/>
        </w:rPr>
        <w:t xml:space="preserve"> </w:t>
      </w:r>
    </w:p>
    <w:p w:rsidR="00C501A5" w:rsidRPr="00967FEF" w:rsidRDefault="00C501A5" w:rsidP="00C501A5">
      <w:pPr>
        <w:pStyle w:val="Bezatstarpm"/>
        <w:ind w:firstLine="720"/>
        <w:jc w:val="both"/>
        <w:rPr>
          <w:rFonts w:ascii="Times New Roman" w:hAnsi="Times New Roman"/>
          <w:i/>
          <w:iCs/>
          <w:sz w:val="24"/>
          <w:szCs w:val="24"/>
        </w:rPr>
      </w:pPr>
      <w:r w:rsidRPr="00967FEF">
        <w:rPr>
          <w:rFonts w:ascii="Times New Roman" w:hAnsi="Times New Roman"/>
          <w:i/>
          <w:iCs/>
          <w:sz w:val="24"/>
          <w:szCs w:val="24"/>
        </w:rPr>
        <w:t xml:space="preserve">„Atvērtās dienas” ir pašvaldībām ES dalībvalstīs un arī ārpus tās robežām veltīta nedēļa, kuras mērķis ir dalīties pieredzē ar pašvaldību veiksmīgi īstenotām aktivitātēm attīstības veicināšanai savas valsts robežās, kā arī ārpus tām. To rīko ES Reģionu komiteja un Eiropas Komisijas Reģionālās politikas ģenerāldirektorāts. </w:t>
      </w:r>
    </w:p>
    <w:p w:rsidR="00226783" w:rsidRDefault="00226783" w:rsidP="00226783">
      <w:pPr>
        <w:jc w:val="both"/>
        <w:rPr>
          <w:b/>
          <w:color w:val="943634"/>
          <w:sz w:val="32"/>
          <w:szCs w:val="32"/>
        </w:rPr>
      </w:pPr>
    </w:p>
    <w:p w:rsidR="00226783" w:rsidRPr="003857A7" w:rsidRDefault="00226783" w:rsidP="00226783">
      <w:pPr>
        <w:jc w:val="both"/>
        <w:rPr>
          <w:b/>
          <w:color w:val="943634"/>
          <w:sz w:val="32"/>
          <w:szCs w:val="32"/>
        </w:rPr>
      </w:pPr>
    </w:p>
    <w:p w:rsidR="00226783" w:rsidRPr="00B02AD7" w:rsidRDefault="00226783" w:rsidP="00226783">
      <w:pPr>
        <w:jc w:val="right"/>
        <w:rPr>
          <w:i/>
        </w:rPr>
      </w:pPr>
      <w:r w:rsidRPr="00B02AD7">
        <w:rPr>
          <w:i/>
        </w:rPr>
        <w:t xml:space="preserve">Agita Kaupuža </w:t>
      </w:r>
    </w:p>
    <w:p w:rsidR="00226783" w:rsidRPr="00B02AD7" w:rsidRDefault="00226783" w:rsidP="00226783">
      <w:pPr>
        <w:jc w:val="right"/>
        <w:rPr>
          <w:i/>
        </w:rPr>
      </w:pPr>
      <w:r w:rsidRPr="00B02AD7">
        <w:rPr>
          <w:i/>
        </w:rPr>
        <w:t>LPS padomniece Eiropas Savienības jautājumos,</w:t>
      </w:r>
    </w:p>
    <w:p w:rsidR="00226783" w:rsidRDefault="00226783" w:rsidP="00226783">
      <w:pPr>
        <w:pStyle w:val="ParastaisWeb"/>
        <w:spacing w:before="0" w:beforeAutospacing="0" w:after="0" w:afterAutospacing="0"/>
        <w:jc w:val="right"/>
        <w:rPr>
          <w:b/>
          <w:color w:val="943634"/>
          <w:sz w:val="32"/>
          <w:szCs w:val="32"/>
        </w:rPr>
      </w:pPr>
      <w:r w:rsidRPr="00B02AD7">
        <w:rPr>
          <w:i/>
        </w:rPr>
        <w:t xml:space="preserve"> LPS pārstāvniecības Briselē vadītāja</w:t>
      </w:r>
    </w:p>
    <w:p w:rsidR="00226783" w:rsidRDefault="00226783" w:rsidP="00226783">
      <w:pPr>
        <w:pStyle w:val="ParastaisWeb"/>
        <w:spacing w:before="0" w:beforeAutospacing="0" w:after="0" w:afterAutospacing="0"/>
        <w:rPr>
          <w:b/>
          <w:color w:val="943634"/>
          <w:sz w:val="32"/>
          <w:szCs w:val="32"/>
        </w:rPr>
      </w:pPr>
    </w:p>
    <w:p w:rsidR="00C501A5" w:rsidRDefault="00C501A5" w:rsidP="00226783">
      <w:pPr>
        <w:pStyle w:val="ParastaisWeb"/>
        <w:spacing w:before="0" w:beforeAutospacing="0" w:after="0" w:afterAutospacing="0"/>
        <w:rPr>
          <w:b/>
          <w:color w:val="943634"/>
          <w:sz w:val="32"/>
          <w:szCs w:val="32"/>
        </w:rPr>
      </w:pPr>
    </w:p>
    <w:p w:rsidR="00226783" w:rsidRDefault="00226783" w:rsidP="00226783">
      <w:pPr>
        <w:pStyle w:val="ParastaisWeb"/>
        <w:spacing w:before="0" w:beforeAutospacing="0" w:after="0" w:afterAutospacing="0"/>
        <w:rPr>
          <w:b/>
          <w:color w:val="943634"/>
          <w:sz w:val="32"/>
          <w:szCs w:val="32"/>
        </w:rPr>
      </w:pPr>
      <w:r w:rsidRPr="00EB2336">
        <w:rPr>
          <w:b/>
          <w:color w:val="943634"/>
          <w:sz w:val="32"/>
          <w:szCs w:val="32"/>
        </w:rPr>
        <w:t>P</w:t>
      </w:r>
      <w:r>
        <w:rPr>
          <w:b/>
          <w:color w:val="943634"/>
          <w:sz w:val="32"/>
          <w:szCs w:val="32"/>
        </w:rPr>
        <w:t>ROJEKTI, SEMINĀRI</w:t>
      </w:r>
      <w:r w:rsidRPr="00EB2336">
        <w:rPr>
          <w:b/>
          <w:color w:val="943634"/>
          <w:sz w:val="32"/>
          <w:szCs w:val="32"/>
        </w:rPr>
        <w:t>,</w:t>
      </w:r>
      <w:r>
        <w:rPr>
          <w:b/>
          <w:color w:val="943634"/>
          <w:sz w:val="32"/>
          <w:szCs w:val="32"/>
        </w:rPr>
        <w:t xml:space="preserve"> FINANSĒJUMS</w:t>
      </w:r>
      <w:r w:rsidRPr="00EB2336">
        <w:rPr>
          <w:b/>
          <w:color w:val="943634"/>
          <w:sz w:val="32"/>
          <w:szCs w:val="32"/>
        </w:rPr>
        <w:t>,</w:t>
      </w:r>
      <w:r>
        <w:rPr>
          <w:b/>
          <w:color w:val="943634"/>
          <w:sz w:val="32"/>
          <w:szCs w:val="32"/>
        </w:rPr>
        <w:t xml:space="preserve"> DAŽĀDI</w:t>
      </w:r>
    </w:p>
    <w:p w:rsidR="00595AEE" w:rsidRPr="008D258F" w:rsidRDefault="00595AEE" w:rsidP="00226783">
      <w:pPr>
        <w:pStyle w:val="ParastaisWeb"/>
        <w:spacing w:before="0" w:beforeAutospacing="0" w:after="0" w:afterAutospacing="0"/>
        <w:rPr>
          <w:b/>
          <w:color w:val="943634"/>
          <w:sz w:val="28"/>
          <w:szCs w:val="28"/>
        </w:rPr>
      </w:pPr>
    </w:p>
    <w:p w:rsidR="00EA387B" w:rsidRPr="005E5A1C" w:rsidRDefault="00EA387B" w:rsidP="00397FB2">
      <w:pPr>
        <w:rPr>
          <w:rFonts w:eastAsiaTheme="minorHAnsi"/>
          <w:b/>
        </w:rPr>
      </w:pPr>
      <w:r>
        <w:rPr>
          <w:noProof/>
          <w:lang w:eastAsia="lv-LV"/>
        </w:rPr>
        <w:drawing>
          <wp:inline distT="0" distB="0" distL="0" distR="0">
            <wp:extent cx="3856664" cy="566261"/>
            <wp:effectExtent l="19050" t="0" r="0" b="0"/>
            <wp:docPr id="13" name="Attēls 4" descr="http://pr.ak.vresp.com/3e7e9f8f9/cms.iclei-europe.org/fileadmin/template/projects/Adaptation_Strategies_for_European_Cities/Header_mai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ak.vresp.com/3e7e9f8f9/cms.iclei-europe.org/fileadmin/template/projects/Adaptation_Strategies_for_European_Cities/Header_mailing.jpg"/>
                    <pic:cNvPicPr>
                      <a:picLocks noChangeAspect="1" noChangeArrowheads="1"/>
                    </pic:cNvPicPr>
                  </pic:nvPicPr>
                  <pic:blipFill>
                    <a:blip r:embed="rId30" cstate="print"/>
                    <a:srcRect/>
                    <a:stretch>
                      <a:fillRect/>
                    </a:stretch>
                  </pic:blipFill>
                  <pic:spPr bwMode="auto">
                    <a:xfrm>
                      <a:off x="0" y="0"/>
                      <a:ext cx="3856370" cy="566218"/>
                    </a:xfrm>
                    <a:prstGeom prst="rect">
                      <a:avLst/>
                    </a:prstGeom>
                    <a:noFill/>
                    <a:ln w="9525">
                      <a:noFill/>
                      <a:miter lim="800000"/>
                      <a:headEnd/>
                      <a:tailEnd/>
                    </a:ln>
                  </pic:spPr>
                </pic:pic>
              </a:graphicData>
            </a:graphic>
          </wp:inline>
        </w:drawing>
      </w:r>
      <w:r>
        <w:rPr>
          <w:rFonts w:eastAsiaTheme="minorHAnsi"/>
          <w:b/>
        </w:rPr>
        <w:t xml:space="preserve"> </w:t>
      </w:r>
      <w:proofErr w:type="spellStart"/>
      <w:r w:rsidRPr="00EA387B">
        <w:rPr>
          <w:rFonts w:eastAsiaTheme="minorHAnsi"/>
          <w:b/>
          <w:i/>
        </w:rPr>
        <w:t>Training</w:t>
      </w:r>
      <w:proofErr w:type="spellEnd"/>
      <w:r w:rsidRPr="00EA387B">
        <w:rPr>
          <w:rFonts w:eastAsiaTheme="minorHAnsi"/>
          <w:b/>
          <w:i/>
        </w:rPr>
        <w:t xml:space="preserve"> </w:t>
      </w:r>
      <w:proofErr w:type="spellStart"/>
      <w:r w:rsidRPr="00EA387B">
        <w:rPr>
          <w:rFonts w:eastAsiaTheme="minorHAnsi"/>
          <w:b/>
          <w:i/>
        </w:rPr>
        <w:t>and</w:t>
      </w:r>
      <w:proofErr w:type="spellEnd"/>
      <w:r w:rsidRPr="00EA387B">
        <w:rPr>
          <w:rFonts w:eastAsiaTheme="minorHAnsi"/>
          <w:b/>
          <w:i/>
        </w:rPr>
        <w:t xml:space="preserve"> </w:t>
      </w:r>
      <w:proofErr w:type="spellStart"/>
      <w:r w:rsidRPr="00EA387B">
        <w:rPr>
          <w:rFonts w:eastAsiaTheme="minorHAnsi"/>
          <w:b/>
          <w:i/>
        </w:rPr>
        <w:t>Capacity</w:t>
      </w:r>
      <w:proofErr w:type="spellEnd"/>
      <w:r w:rsidRPr="00EA387B">
        <w:rPr>
          <w:rFonts w:eastAsiaTheme="minorHAnsi"/>
          <w:b/>
          <w:i/>
        </w:rPr>
        <w:t xml:space="preserve"> </w:t>
      </w:r>
      <w:proofErr w:type="spellStart"/>
      <w:r w:rsidRPr="00EA387B">
        <w:rPr>
          <w:rFonts w:eastAsiaTheme="minorHAnsi"/>
          <w:b/>
          <w:i/>
        </w:rPr>
        <w:t>Building</w:t>
      </w:r>
      <w:proofErr w:type="spellEnd"/>
      <w:r w:rsidRPr="00EA387B">
        <w:rPr>
          <w:rFonts w:eastAsiaTheme="minorHAnsi"/>
          <w:b/>
          <w:i/>
        </w:rPr>
        <w:t xml:space="preserve"> </w:t>
      </w:r>
      <w:proofErr w:type="spellStart"/>
      <w:r w:rsidRPr="00EA387B">
        <w:rPr>
          <w:rFonts w:eastAsiaTheme="minorHAnsi"/>
          <w:b/>
          <w:i/>
        </w:rPr>
        <w:t>for</w:t>
      </w:r>
      <w:proofErr w:type="spellEnd"/>
      <w:r w:rsidRPr="00EA387B">
        <w:rPr>
          <w:rFonts w:eastAsiaTheme="minorHAnsi"/>
          <w:b/>
          <w:i/>
        </w:rPr>
        <w:t xml:space="preserve"> </w:t>
      </w:r>
      <w:proofErr w:type="spellStart"/>
      <w:r w:rsidRPr="00EA387B">
        <w:rPr>
          <w:rFonts w:eastAsiaTheme="minorHAnsi"/>
          <w:b/>
          <w:i/>
        </w:rPr>
        <w:t>Cities</w:t>
      </w:r>
      <w:proofErr w:type="spellEnd"/>
    </w:p>
    <w:p w:rsidR="00EA387B" w:rsidRPr="00EA387B" w:rsidRDefault="00EA387B" w:rsidP="00397FB2">
      <w:pPr>
        <w:ind w:firstLine="720"/>
        <w:jc w:val="both"/>
        <w:rPr>
          <w:rFonts w:eastAsiaTheme="minorHAnsi"/>
          <w:b/>
        </w:rPr>
      </w:pPr>
      <w:r w:rsidRPr="00EA387B">
        <w:rPr>
          <w:rFonts w:eastAsiaTheme="minorHAnsi"/>
          <w:b/>
        </w:rPr>
        <w:t>„Eiropas Komisija” un „Eiropas Savienības Adoptācijas projekts” ielūdz pilsētas piedalīties projekta treniņa fāzē. Projekta mērķis ir veidot kapacitāti attiecībā uz klimata pārmaiņām pilsētās.</w:t>
      </w:r>
    </w:p>
    <w:p w:rsidR="00EA387B" w:rsidRPr="006E273D" w:rsidRDefault="00EA387B" w:rsidP="00397FB2">
      <w:pPr>
        <w:ind w:firstLine="720"/>
        <w:jc w:val="both"/>
        <w:rPr>
          <w:rFonts w:eastAsiaTheme="minorHAnsi"/>
        </w:rPr>
      </w:pPr>
      <w:r w:rsidRPr="006E273D">
        <w:rPr>
          <w:rFonts w:eastAsiaTheme="minorHAnsi"/>
        </w:rPr>
        <w:t xml:space="preserve">Pilsētām būs iespēja iegūt pieredzi dažādos veidos, </w:t>
      </w:r>
      <w:r>
        <w:rPr>
          <w:rFonts w:eastAsiaTheme="minorHAnsi"/>
        </w:rPr>
        <w:t>piemēram</w:t>
      </w:r>
      <w:r w:rsidRPr="006E273D">
        <w:rPr>
          <w:rFonts w:eastAsiaTheme="minorHAnsi"/>
        </w:rPr>
        <w:t xml:space="preserve"> iegūt bezmaksas konsultāciju pie speciālistiem par individuālajām attīstības stratēģijām. Projekts ietver - Interneta kursus, seminārus, pilsētu vizītes, izdales materiālus un savstarpēju ideju apmaiņu starp dalībniekiem. </w:t>
      </w:r>
      <w:r>
        <w:rPr>
          <w:rFonts w:eastAsiaTheme="minorHAnsi"/>
        </w:rPr>
        <w:t>Jāpiebilst, ka</w:t>
      </w:r>
      <w:r w:rsidRPr="006E273D">
        <w:rPr>
          <w:rFonts w:eastAsiaTheme="minorHAnsi"/>
        </w:rPr>
        <w:t xml:space="preserve"> dalība šajā projektā ir bezmaksas. </w:t>
      </w:r>
    </w:p>
    <w:p w:rsidR="00EA387B" w:rsidRPr="006E273D" w:rsidRDefault="00EA387B" w:rsidP="00397FB2">
      <w:pPr>
        <w:ind w:firstLine="720"/>
        <w:jc w:val="both"/>
        <w:rPr>
          <w:rFonts w:eastAsiaTheme="minorHAnsi"/>
          <w:b/>
        </w:rPr>
      </w:pPr>
      <w:r w:rsidRPr="006E273D">
        <w:rPr>
          <w:rFonts w:eastAsiaTheme="minorHAnsi"/>
          <w:b/>
        </w:rPr>
        <w:t>Pieteikuma anketa ir jāiesniedz līdz 16.07.2012!</w:t>
      </w:r>
      <w:r>
        <w:rPr>
          <w:rFonts w:eastAsiaTheme="minorHAnsi"/>
          <w:b/>
        </w:rPr>
        <w:t>!!!</w:t>
      </w:r>
      <w:r w:rsidRPr="006E273D">
        <w:rPr>
          <w:rFonts w:eastAsiaTheme="minorHAnsi"/>
          <w:b/>
        </w:rPr>
        <w:t xml:space="preserve"> </w:t>
      </w:r>
    </w:p>
    <w:p w:rsidR="00EA387B" w:rsidRPr="006E273D" w:rsidRDefault="00EA387B" w:rsidP="00397FB2">
      <w:pPr>
        <w:jc w:val="both"/>
        <w:rPr>
          <w:rFonts w:eastAsiaTheme="minorHAnsi"/>
          <w:b/>
        </w:rPr>
      </w:pPr>
      <w:r w:rsidRPr="00EA387B">
        <w:rPr>
          <w:rFonts w:eastAsiaTheme="minorHAnsi"/>
        </w:rPr>
        <w:t>Pieteikuma anketas var meklēt</w:t>
      </w:r>
      <w:r>
        <w:rPr>
          <w:rFonts w:eastAsiaTheme="minorHAnsi"/>
          <w:b/>
        </w:rPr>
        <w:t xml:space="preserve"> </w:t>
      </w:r>
      <w:r w:rsidRPr="006E273D">
        <w:rPr>
          <w:rFonts w:eastAsiaTheme="minorHAnsi"/>
          <w:b/>
        </w:rPr>
        <w:t xml:space="preserve">- </w:t>
      </w:r>
      <w:hyperlink r:id="rId31" w:history="1">
        <w:r w:rsidRPr="006E273D">
          <w:rPr>
            <w:rFonts w:eastAsiaTheme="minorHAnsi"/>
            <w:color w:val="0000FF" w:themeColor="hyperlink"/>
            <w:u w:val="single"/>
          </w:rPr>
          <w:t>http://eucities-adapt.eu/cms/get-involved/</w:t>
        </w:r>
      </w:hyperlink>
      <w:r w:rsidRPr="006E273D">
        <w:rPr>
          <w:rFonts w:eastAsiaTheme="minorHAnsi"/>
        </w:rPr>
        <w:t xml:space="preserve">, kā arī sīkāku informāciju par projektu </w:t>
      </w:r>
      <w:r>
        <w:rPr>
          <w:rFonts w:eastAsiaTheme="minorHAnsi"/>
        </w:rPr>
        <w:t xml:space="preserve">un kontaktiem </w:t>
      </w:r>
      <w:r w:rsidRPr="006E273D">
        <w:rPr>
          <w:rFonts w:eastAsiaTheme="minorHAnsi"/>
        </w:rPr>
        <w:t xml:space="preserve">skatīt </w:t>
      </w:r>
      <w:r w:rsidRPr="001C067D">
        <w:rPr>
          <w:rFonts w:eastAsiaTheme="minorHAnsi"/>
          <w:b/>
        </w:rPr>
        <w:t>Pielikumā. Nr</w:t>
      </w:r>
      <w:r w:rsidR="00215263">
        <w:rPr>
          <w:rFonts w:eastAsiaTheme="minorHAnsi"/>
          <w:b/>
        </w:rPr>
        <w:t>.</w:t>
      </w:r>
      <w:r w:rsidR="001C067D" w:rsidRPr="001C067D">
        <w:rPr>
          <w:rFonts w:eastAsiaTheme="minorHAnsi"/>
          <w:b/>
        </w:rPr>
        <w:t>3</w:t>
      </w:r>
    </w:p>
    <w:p w:rsidR="00EA387B" w:rsidRPr="00EA387B" w:rsidRDefault="00EA387B" w:rsidP="00EA387B">
      <w:pPr>
        <w:jc w:val="center"/>
        <w:rPr>
          <w:sz w:val="28"/>
          <w:szCs w:val="28"/>
        </w:rPr>
      </w:pPr>
      <w:r w:rsidRPr="006D1334">
        <w:rPr>
          <w:rStyle w:val="Izteiksmgs"/>
          <w:rFonts w:eastAsia="Calibri"/>
          <w:color w:val="943634"/>
          <w:sz w:val="28"/>
          <w:szCs w:val="28"/>
        </w:rPr>
        <w:t>***</w:t>
      </w:r>
    </w:p>
    <w:p w:rsidR="00EA387B" w:rsidRDefault="00EA387B" w:rsidP="00597948">
      <w:pPr>
        <w:shd w:val="clear" w:color="auto" w:fill="FFFFFF"/>
        <w:jc w:val="both"/>
        <w:rPr>
          <w:b/>
          <w:bCs/>
        </w:rPr>
      </w:pPr>
    </w:p>
    <w:p w:rsidR="00597948" w:rsidRDefault="00597948" w:rsidP="00597948">
      <w:pPr>
        <w:shd w:val="clear" w:color="auto" w:fill="FFFFFF"/>
        <w:jc w:val="both"/>
        <w:rPr>
          <w:bCs/>
        </w:rPr>
      </w:pPr>
      <w:r w:rsidRPr="00597948">
        <w:rPr>
          <w:b/>
          <w:bCs/>
        </w:rPr>
        <w:t>Meklē sadraudzības pilsētu</w:t>
      </w:r>
      <w:r w:rsidRPr="00597948">
        <w:rPr>
          <w:bCs/>
        </w:rPr>
        <w:t xml:space="preserve"> </w:t>
      </w:r>
    </w:p>
    <w:p w:rsidR="00A07748" w:rsidRPr="00597948" w:rsidRDefault="00A07748" w:rsidP="00597948">
      <w:pPr>
        <w:shd w:val="clear" w:color="auto" w:fill="FFFFFF"/>
        <w:jc w:val="both"/>
        <w:rPr>
          <w:bCs/>
        </w:rPr>
      </w:pPr>
    </w:p>
    <w:p w:rsidR="00A07748" w:rsidRDefault="00597948" w:rsidP="00597948">
      <w:pPr>
        <w:shd w:val="clear" w:color="auto" w:fill="FFFFFF"/>
        <w:jc w:val="both"/>
        <w:rPr>
          <w:bCs/>
        </w:rPr>
      </w:pPr>
      <w:proofErr w:type="spellStart"/>
      <w:r>
        <w:rPr>
          <w:b/>
          <w:bCs/>
        </w:rPr>
        <w:t>Kremenčugas</w:t>
      </w:r>
      <w:proofErr w:type="spellEnd"/>
      <w:r>
        <w:rPr>
          <w:b/>
          <w:bCs/>
        </w:rPr>
        <w:t xml:space="preserve"> pilsēta Ukrainā ir izteikusi vēlmi meklēt sadraudzības pilsētu Latvijā. </w:t>
      </w:r>
      <w:r w:rsidRPr="009C3EB3">
        <w:rPr>
          <w:bCs/>
        </w:rPr>
        <w:t>Pilsēt</w:t>
      </w:r>
      <w:r>
        <w:rPr>
          <w:bCs/>
        </w:rPr>
        <w:t>u interesē</w:t>
      </w:r>
      <w:r w:rsidRPr="009C3EB3">
        <w:rPr>
          <w:bCs/>
        </w:rPr>
        <w:t xml:space="preserve"> arī sadarbība starp </w:t>
      </w:r>
      <w:r w:rsidR="00EA387B">
        <w:rPr>
          <w:bCs/>
        </w:rPr>
        <w:t>augstākās izglītības</w:t>
      </w:r>
      <w:r w:rsidRPr="009C3EB3">
        <w:rPr>
          <w:bCs/>
        </w:rPr>
        <w:t xml:space="preserve"> iestādēm, kā reālākos sadarbības partnerus</w:t>
      </w:r>
      <w:r>
        <w:rPr>
          <w:b/>
          <w:bCs/>
        </w:rPr>
        <w:t xml:space="preserve"> </w:t>
      </w:r>
      <w:r>
        <w:rPr>
          <w:bCs/>
        </w:rPr>
        <w:t>varētu izskatīt pilsētas, kur šādas iestāde</w:t>
      </w:r>
      <w:r w:rsidR="00A07748">
        <w:rPr>
          <w:bCs/>
        </w:rPr>
        <w:t>s ir. Intereses gadījumā sazināties ar Ievu</w:t>
      </w:r>
      <w:r w:rsidR="004B2AD4">
        <w:rPr>
          <w:bCs/>
        </w:rPr>
        <w:t xml:space="preserve"> Majori</w:t>
      </w:r>
      <w:r w:rsidR="00A07748">
        <w:rPr>
          <w:bCs/>
        </w:rPr>
        <w:t>, 2.sekretāri Latvijas Republikā vēstniecībā Ukrainā –</w:t>
      </w:r>
      <w:proofErr w:type="gramStart"/>
      <w:r w:rsidR="00A07748" w:rsidRPr="00A07748">
        <w:rPr>
          <w:bCs/>
        </w:rPr>
        <w:t xml:space="preserve"> </w:t>
      </w:r>
      <w:r w:rsidR="00A07748">
        <w:rPr>
          <w:bCs/>
        </w:rPr>
        <w:t xml:space="preserve"> </w:t>
      </w:r>
      <w:proofErr w:type="gramEnd"/>
      <w:r w:rsidR="00024BF5" w:rsidRPr="00024BF5">
        <w:fldChar w:fldCharType="begin"/>
      </w:r>
      <w:r w:rsidR="00B94E3D">
        <w:instrText xml:space="preserve"> HYPERLINK "mailto:ieva.majore@mfa.gov.lv" </w:instrText>
      </w:r>
      <w:r w:rsidR="00024BF5" w:rsidRPr="00024BF5">
        <w:fldChar w:fldCharType="separate"/>
      </w:r>
      <w:r w:rsidR="00A07748" w:rsidRPr="00E97FCC">
        <w:rPr>
          <w:rStyle w:val="Hipersaite"/>
          <w:bCs/>
        </w:rPr>
        <w:t>ieva.majore@mfa.gov.lv</w:t>
      </w:r>
      <w:r w:rsidR="00024BF5">
        <w:rPr>
          <w:rStyle w:val="Hipersaite"/>
          <w:bCs/>
        </w:rPr>
        <w:fldChar w:fldCharType="end"/>
      </w:r>
    </w:p>
    <w:p w:rsidR="00A07748" w:rsidRDefault="00A07748" w:rsidP="00597948">
      <w:pPr>
        <w:shd w:val="clear" w:color="auto" w:fill="FFFFFF"/>
        <w:jc w:val="both"/>
        <w:rPr>
          <w:bCs/>
        </w:rPr>
      </w:pPr>
      <w:r>
        <w:rPr>
          <w:bCs/>
        </w:rPr>
        <w:t xml:space="preserve"> </w:t>
      </w:r>
    </w:p>
    <w:p w:rsidR="00A07748" w:rsidRDefault="00A07748" w:rsidP="00597948">
      <w:pPr>
        <w:shd w:val="clear" w:color="auto" w:fill="FFFFFF"/>
        <w:jc w:val="both"/>
        <w:rPr>
          <w:bCs/>
        </w:rPr>
      </w:pPr>
    </w:p>
    <w:p w:rsidR="00597948" w:rsidRPr="00A07748" w:rsidRDefault="00597948" w:rsidP="00597948">
      <w:pPr>
        <w:shd w:val="clear" w:color="auto" w:fill="FFFFFF"/>
        <w:jc w:val="both"/>
        <w:rPr>
          <w:bCs/>
        </w:rPr>
      </w:pPr>
      <w:r w:rsidRPr="001C067D">
        <w:rPr>
          <w:b/>
          <w:bCs/>
        </w:rPr>
        <w:t>Pielikumā Nr.</w:t>
      </w:r>
      <w:r w:rsidR="001C067D" w:rsidRPr="001C067D">
        <w:rPr>
          <w:b/>
          <w:bCs/>
        </w:rPr>
        <w:t>4; 5</w:t>
      </w:r>
      <w:proofErr w:type="gramStart"/>
      <w:r w:rsidR="001C067D">
        <w:rPr>
          <w:b/>
          <w:bCs/>
          <w:color w:val="FF0000"/>
        </w:rPr>
        <w:t xml:space="preserve"> </w:t>
      </w:r>
      <w:r w:rsidRPr="00EB623F">
        <w:rPr>
          <w:bCs/>
          <w:color w:val="FF0000"/>
        </w:rPr>
        <w:t xml:space="preserve"> </w:t>
      </w:r>
      <w:proofErr w:type="gramEnd"/>
      <w:r>
        <w:rPr>
          <w:bCs/>
        </w:rPr>
        <w:t>ir atrodama sīkāka informācija</w:t>
      </w:r>
      <w:r w:rsidR="004B2AD4">
        <w:rPr>
          <w:bCs/>
        </w:rPr>
        <w:t xml:space="preserve"> par </w:t>
      </w:r>
      <w:proofErr w:type="spellStart"/>
      <w:r w:rsidR="004B2AD4" w:rsidRPr="004B2AD4">
        <w:rPr>
          <w:bCs/>
        </w:rPr>
        <w:t>Kremenčugas</w:t>
      </w:r>
      <w:proofErr w:type="spellEnd"/>
      <w:r w:rsidR="004B2AD4" w:rsidRPr="004B2AD4">
        <w:rPr>
          <w:bCs/>
        </w:rPr>
        <w:t xml:space="preserve"> pilsētu Ukrainā</w:t>
      </w:r>
      <w:r>
        <w:rPr>
          <w:bCs/>
        </w:rPr>
        <w:t xml:space="preserve">. </w:t>
      </w:r>
    </w:p>
    <w:p w:rsidR="00597948" w:rsidRPr="009C3EB3" w:rsidRDefault="00597948" w:rsidP="00597948">
      <w:pPr>
        <w:shd w:val="clear" w:color="auto" w:fill="FFFFFF"/>
        <w:jc w:val="both"/>
        <w:rPr>
          <w:bCs/>
        </w:rPr>
      </w:pPr>
    </w:p>
    <w:p w:rsidR="00597948" w:rsidRPr="006D1334" w:rsidRDefault="00597948" w:rsidP="00597948">
      <w:pPr>
        <w:jc w:val="center"/>
        <w:rPr>
          <w:sz w:val="28"/>
          <w:szCs w:val="28"/>
        </w:rPr>
      </w:pPr>
      <w:r w:rsidRPr="006D1334">
        <w:rPr>
          <w:rStyle w:val="Izteiksmgs"/>
          <w:rFonts w:eastAsia="Calibri"/>
          <w:color w:val="943634"/>
          <w:sz w:val="28"/>
          <w:szCs w:val="28"/>
        </w:rPr>
        <w:t>***</w:t>
      </w:r>
    </w:p>
    <w:p w:rsidR="00597948" w:rsidRPr="006D1334" w:rsidRDefault="00597948" w:rsidP="00597948">
      <w:pPr>
        <w:rPr>
          <w:sz w:val="28"/>
          <w:szCs w:val="28"/>
        </w:rPr>
      </w:pPr>
      <w:r>
        <w:rPr>
          <w:noProof/>
          <w:lang w:eastAsia="lv-LV"/>
        </w:rPr>
        <w:drawing>
          <wp:anchor distT="0" distB="0" distL="114300" distR="114300" simplePos="0" relativeHeight="251673600" behindDoc="0" locked="0" layoutInCell="1" allowOverlap="1">
            <wp:simplePos x="0" y="0"/>
            <wp:positionH relativeFrom="column">
              <wp:posOffset>-63500</wp:posOffset>
            </wp:positionH>
            <wp:positionV relativeFrom="paragraph">
              <wp:posOffset>36195</wp:posOffset>
            </wp:positionV>
            <wp:extent cx="1249680" cy="1249680"/>
            <wp:effectExtent l="0" t="0" r="762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49680" cy="1249680"/>
                    </a:xfrm>
                    <a:prstGeom prst="rect">
                      <a:avLst/>
                    </a:prstGeom>
                  </pic:spPr>
                </pic:pic>
              </a:graphicData>
            </a:graphic>
          </wp:anchor>
        </w:drawing>
      </w:r>
    </w:p>
    <w:p w:rsidR="00597948" w:rsidRDefault="00597948" w:rsidP="00597948">
      <w:pPr>
        <w:jc w:val="both"/>
      </w:pPr>
      <w:r w:rsidRPr="00BB5227">
        <w:rPr>
          <w:b/>
        </w:rPr>
        <w:t>Neatliekamās medicīniskās palīdzības dienests aicina</w:t>
      </w:r>
      <w:r w:rsidRPr="002B1886">
        <w:t xml:space="preserve"> </w:t>
      </w:r>
      <w:r w:rsidRPr="00597948">
        <w:rPr>
          <w:b/>
        </w:rPr>
        <w:t>pašvaldību un sporta organizāciju atbildīgās personas un publisku pasākumu rīkotājus</w:t>
      </w:r>
      <w:r w:rsidRPr="002B1886">
        <w:t xml:space="preserve"> savlaicīgi sniegt informāciju par plānotajiem pasākumiem un par drošību pasākuma norises vietā atbildīgo personu kontaktus. Plašāku informāciju skatīt </w:t>
      </w:r>
      <w:r w:rsidRPr="001C067D">
        <w:rPr>
          <w:b/>
        </w:rPr>
        <w:t>pielikumā Nr.</w:t>
      </w:r>
      <w:r w:rsidR="001C067D" w:rsidRPr="001C067D">
        <w:rPr>
          <w:b/>
        </w:rPr>
        <w:t>6</w:t>
      </w:r>
      <w:r w:rsidR="00DB2A92">
        <w:t>.</w:t>
      </w:r>
      <w:proofErr w:type="gramStart"/>
      <w:r w:rsidR="00DB2A92">
        <w:t xml:space="preserve"> </w:t>
      </w:r>
      <w:r>
        <w:t xml:space="preserve"> </w:t>
      </w:r>
      <w:proofErr w:type="gramEnd"/>
    </w:p>
    <w:p w:rsidR="00597948" w:rsidRDefault="00597948" w:rsidP="00597948">
      <w:pPr>
        <w:ind w:firstLine="720"/>
        <w:jc w:val="both"/>
      </w:pPr>
    </w:p>
    <w:p w:rsidR="00597948" w:rsidRDefault="00597948" w:rsidP="00597948">
      <w:pPr>
        <w:ind w:firstLine="720"/>
        <w:jc w:val="both"/>
      </w:pPr>
    </w:p>
    <w:p w:rsidR="00597948" w:rsidRPr="006D1334" w:rsidRDefault="00597948" w:rsidP="00597948">
      <w:pPr>
        <w:jc w:val="center"/>
        <w:rPr>
          <w:sz w:val="28"/>
          <w:szCs w:val="28"/>
        </w:rPr>
      </w:pPr>
      <w:r w:rsidRPr="006D1334">
        <w:rPr>
          <w:rStyle w:val="Izteiksmgs"/>
          <w:rFonts w:eastAsia="Calibri"/>
          <w:color w:val="943634"/>
          <w:sz w:val="28"/>
          <w:szCs w:val="28"/>
        </w:rPr>
        <w:t>***</w:t>
      </w:r>
    </w:p>
    <w:p w:rsidR="00AD166C" w:rsidRDefault="00AD166C" w:rsidP="00AD166C">
      <w:pPr>
        <w:jc w:val="both"/>
      </w:pPr>
      <w:r>
        <w:t xml:space="preserve">                   </w:t>
      </w:r>
      <w:r w:rsidR="00F53D3F">
        <w:t xml:space="preserve">                            </w:t>
      </w:r>
    </w:p>
    <w:p w:rsidR="00AD166C" w:rsidRDefault="00AD166C" w:rsidP="00AD166C">
      <w:pPr>
        <w:jc w:val="both"/>
      </w:pPr>
      <w:r>
        <w:rPr>
          <w:noProof/>
          <w:lang w:eastAsia="lv-LV"/>
        </w:rPr>
        <w:drawing>
          <wp:anchor distT="0" distB="0" distL="114300" distR="114300" simplePos="0" relativeHeight="251676672" behindDoc="1" locked="0" layoutInCell="1" allowOverlap="1">
            <wp:simplePos x="0" y="0"/>
            <wp:positionH relativeFrom="column">
              <wp:posOffset>-10795</wp:posOffset>
            </wp:positionH>
            <wp:positionV relativeFrom="paragraph">
              <wp:posOffset>136525</wp:posOffset>
            </wp:positionV>
            <wp:extent cx="1700530" cy="590550"/>
            <wp:effectExtent l="19050" t="0" r="0" b="0"/>
            <wp:wrapTight wrapText="bothSides">
              <wp:wrapPolygon edited="0">
                <wp:start x="-242" y="0"/>
                <wp:lineTo x="-242" y="20903"/>
                <wp:lineTo x="21535" y="20903"/>
                <wp:lineTo x="21535" y="0"/>
                <wp:lineTo x="-242" y="0"/>
              </wp:wrapPolygon>
            </wp:wrapTight>
            <wp:docPr id="12" name="Picture 2" descr="C:\Users\Gunta Klismeta\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nta Klismeta\Downloads\image001.pn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0530" cy="590550"/>
                    </a:xfrm>
                    <a:prstGeom prst="rect">
                      <a:avLst/>
                    </a:prstGeom>
                    <a:noFill/>
                    <a:ln>
                      <a:noFill/>
                    </a:ln>
                  </pic:spPr>
                </pic:pic>
              </a:graphicData>
            </a:graphic>
          </wp:anchor>
        </w:drawing>
      </w:r>
    </w:p>
    <w:p w:rsidR="00597948" w:rsidRDefault="00AD166C" w:rsidP="00AD166C">
      <w:pPr>
        <w:jc w:val="both"/>
      </w:pPr>
      <w:r>
        <w:rPr>
          <w:b/>
        </w:rPr>
        <w:t>Š</w:t>
      </w:r>
      <w:r w:rsidR="00597948" w:rsidRPr="004014D4">
        <w:rPr>
          <w:b/>
        </w:rPr>
        <w:t>ogad notiek Velomaratons “Barona taka</w:t>
      </w:r>
      <w:r w:rsidR="00597948">
        <w:t xml:space="preserve">”. Astoto gadu pēc kārtas cauri visai Latvijai tās dalībnieki izbrauc maršrutu, kuru nostaigājis Kr. Barons. </w:t>
      </w:r>
      <w:r w:rsidR="00597948">
        <w:lastRenderedPageBreak/>
        <w:t>Stādīsim kociņus, baudīsim Latvijas dabu, muzejus, tiksimies ar interesantiem cilvēkiem.</w:t>
      </w:r>
    </w:p>
    <w:p w:rsidR="00597948" w:rsidRPr="00AD166C" w:rsidRDefault="00597948" w:rsidP="00597948">
      <w:pPr>
        <w:jc w:val="both"/>
        <w:rPr>
          <w:b/>
        </w:rPr>
      </w:pPr>
      <w:r w:rsidRPr="00AD166C">
        <w:rPr>
          <w:b/>
        </w:rPr>
        <w:t>Aicinām visu pievienoties jebkurā posmā ( tāpat kā atvienoties), jo šim pasākuma nav dalības maksas.</w:t>
      </w:r>
    </w:p>
    <w:p w:rsidR="00597948" w:rsidRDefault="00597948" w:rsidP="00597948">
      <w:pPr>
        <w:jc w:val="both"/>
      </w:pPr>
      <w:r w:rsidRPr="00AD166C">
        <w:rPr>
          <w:b/>
        </w:rPr>
        <w:t>Vairāk info par to</w:t>
      </w:r>
      <w:r w:rsidR="00AD166C">
        <w:rPr>
          <w:b/>
        </w:rPr>
        <w:t>,</w:t>
      </w:r>
      <w:r w:rsidRPr="00AD166C">
        <w:rPr>
          <w:b/>
        </w:rPr>
        <w:t xml:space="preserve"> kur dalībnieki atrodas un</w:t>
      </w:r>
      <w:r w:rsidR="00AD166C">
        <w:rPr>
          <w:b/>
        </w:rPr>
        <w:t>,</w:t>
      </w:r>
      <w:r w:rsidRPr="00AD166C">
        <w:rPr>
          <w:b/>
        </w:rPr>
        <w:t xml:space="preserve"> kas jāņem līdzi visa pasākuma garumā</w:t>
      </w:r>
      <w:r w:rsidR="00AD166C">
        <w:rPr>
          <w:b/>
        </w:rPr>
        <w:t>:</w:t>
      </w:r>
      <w:r w:rsidR="00AD166C" w:rsidRPr="00AD166C">
        <w:rPr>
          <w:b/>
        </w:rPr>
        <w:t xml:space="preserve"> </w:t>
      </w:r>
      <w:r w:rsidR="00AD166C" w:rsidRPr="009043AA">
        <w:rPr>
          <w:b/>
        </w:rPr>
        <w:t>tel.</w:t>
      </w:r>
      <w:r w:rsidRPr="009043AA">
        <w:rPr>
          <w:b/>
        </w:rPr>
        <w:t xml:space="preserve"> - 29035605</w:t>
      </w:r>
      <w:r>
        <w:t xml:space="preserve">. </w:t>
      </w:r>
      <w:proofErr w:type="gramStart"/>
      <w:r w:rsidRPr="001C067D">
        <w:rPr>
          <w:b/>
        </w:rPr>
        <w:t>(</w:t>
      </w:r>
      <w:proofErr w:type="gramEnd"/>
      <w:r w:rsidRPr="001C067D">
        <w:rPr>
          <w:b/>
        </w:rPr>
        <w:t xml:space="preserve">Pielikums Nr. </w:t>
      </w:r>
      <w:r w:rsidR="001C067D" w:rsidRPr="001C067D">
        <w:rPr>
          <w:b/>
        </w:rPr>
        <w:t>7</w:t>
      </w:r>
      <w:r w:rsidRPr="001C067D">
        <w:rPr>
          <w:b/>
        </w:rPr>
        <w:t>)</w:t>
      </w:r>
      <w:r w:rsidRPr="009043AA">
        <w:rPr>
          <w:color w:val="FF0000"/>
        </w:rPr>
        <w:t xml:space="preserve"> </w:t>
      </w:r>
    </w:p>
    <w:p w:rsidR="00597948" w:rsidRPr="00AD166C" w:rsidRDefault="00597948" w:rsidP="00AD166C">
      <w:pPr>
        <w:jc w:val="both"/>
        <w:rPr>
          <w:b/>
        </w:rPr>
      </w:pPr>
      <w:r w:rsidRPr="009043AA">
        <w:rPr>
          <w:b/>
        </w:rPr>
        <w:t>Galvenie akcenti</w:t>
      </w:r>
      <w:r>
        <w:rPr>
          <w:b/>
        </w:rPr>
        <w:t>:</w:t>
      </w:r>
    </w:p>
    <w:p w:rsidR="00597948" w:rsidRDefault="00597948" w:rsidP="00AD166C">
      <w:pPr>
        <w:pStyle w:val="Sarakstarindkopa"/>
        <w:numPr>
          <w:ilvl w:val="0"/>
          <w:numId w:val="9"/>
        </w:numPr>
        <w:jc w:val="both"/>
      </w:pPr>
      <w:r>
        <w:t>Starts 7. jūlijs no Operas nama plkst.7.00 ( ar autobusu uz Tartu - Igaunija)</w:t>
      </w:r>
    </w:p>
    <w:p w:rsidR="00597948" w:rsidRDefault="00597948" w:rsidP="00AD166C">
      <w:pPr>
        <w:pStyle w:val="Sarakstarindkopa"/>
        <w:numPr>
          <w:ilvl w:val="0"/>
          <w:numId w:val="9"/>
        </w:numPr>
        <w:jc w:val="both"/>
      </w:pPr>
      <w:r>
        <w:t>Starts no Tartu plkst. 13.00</w:t>
      </w:r>
    </w:p>
    <w:p w:rsidR="00597948" w:rsidRDefault="00597948" w:rsidP="00AD166C">
      <w:pPr>
        <w:pStyle w:val="Sarakstarindkopa"/>
        <w:numPr>
          <w:ilvl w:val="0"/>
          <w:numId w:val="9"/>
        </w:numPr>
        <w:jc w:val="both"/>
      </w:pPr>
      <w:r>
        <w:t xml:space="preserve">Akcija „Mēs PAR </w:t>
      </w:r>
      <w:proofErr w:type="spellStart"/>
      <w:r>
        <w:t>velo</w:t>
      </w:r>
      <w:proofErr w:type="spellEnd"/>
      <w:r>
        <w:t>!“ Rīga, 18. jūlijā plkst. 10.00 no Etnogrāfiskā Brīvdabas muzeja.</w:t>
      </w:r>
    </w:p>
    <w:p w:rsidR="00597948" w:rsidRPr="00AD166C" w:rsidRDefault="00597948" w:rsidP="00AD166C">
      <w:pPr>
        <w:jc w:val="both"/>
        <w:rPr>
          <w:b/>
        </w:rPr>
      </w:pPr>
      <w:r w:rsidRPr="00AD166C">
        <w:rPr>
          <w:b/>
        </w:rPr>
        <w:t xml:space="preserve">Meistarklases: </w:t>
      </w:r>
    </w:p>
    <w:p w:rsidR="00597948" w:rsidRDefault="00597948" w:rsidP="00AD166C">
      <w:pPr>
        <w:pStyle w:val="Sarakstarindkopa"/>
        <w:numPr>
          <w:ilvl w:val="0"/>
          <w:numId w:val="8"/>
        </w:numPr>
        <w:jc w:val="both"/>
      </w:pPr>
      <w:r>
        <w:t>11.jūlijā. Brāļu Jurjānu memoriālajā muzejā, "Meņģeļos" ap 18:00 RIMI pavāra meistarklase gatavošanā.</w:t>
      </w:r>
    </w:p>
    <w:p w:rsidR="00597948" w:rsidRDefault="00597948" w:rsidP="00AD166C">
      <w:pPr>
        <w:pStyle w:val="Sarakstarindkopa"/>
        <w:numPr>
          <w:ilvl w:val="0"/>
          <w:numId w:val="8"/>
        </w:numPr>
        <w:jc w:val="both"/>
      </w:pPr>
      <w:r>
        <w:t>17.jūlijs. Etnogrāfiskais brīvdabas muzejs. Zanes Šmites meistarklase folkloras dziesmu dziedāšanā par tēmu - Ūdeņi.</w:t>
      </w:r>
    </w:p>
    <w:p w:rsidR="00597948" w:rsidRDefault="00597948" w:rsidP="00AD166C">
      <w:pPr>
        <w:pStyle w:val="Sarakstarindkopa"/>
        <w:numPr>
          <w:ilvl w:val="0"/>
          <w:numId w:val="8"/>
        </w:numPr>
        <w:jc w:val="both"/>
      </w:pPr>
      <w:r>
        <w:t xml:space="preserve">21. jūlijā Sabilē pie </w:t>
      </w:r>
      <w:r w:rsidR="00AD166C">
        <w:t>Abavas</w:t>
      </w:r>
      <w:r>
        <w:t xml:space="preserve"> rumbas. Ilzes </w:t>
      </w:r>
      <w:proofErr w:type="spellStart"/>
      <w:r>
        <w:t>Aizsilnieces</w:t>
      </w:r>
      <w:proofErr w:type="spellEnd"/>
      <w:r>
        <w:t xml:space="preserve"> meistarklase par ūdens nozīmi cilvēka organismā.</w:t>
      </w:r>
    </w:p>
    <w:p w:rsidR="00597948" w:rsidRPr="00AD166C" w:rsidRDefault="00597948" w:rsidP="00AD166C">
      <w:pPr>
        <w:jc w:val="both"/>
      </w:pPr>
      <w:r w:rsidRPr="009043AA">
        <w:rPr>
          <w:b/>
        </w:rPr>
        <w:t xml:space="preserve">Un kā beidzamā Barona takas patroneses Vaira Vīķes Freibergas meistarklase Dundagā 22. jūlijā plkst. 19.00, kad arī Noslēguma koncerts Dundagas pils </w:t>
      </w:r>
      <w:r>
        <w:rPr>
          <w:b/>
        </w:rPr>
        <w:t>estrādē</w:t>
      </w:r>
      <w:r>
        <w:t>.</w:t>
      </w:r>
    </w:p>
    <w:p w:rsidR="00597948" w:rsidRPr="00451BB1" w:rsidRDefault="00597948" w:rsidP="00597948">
      <w:pPr>
        <w:ind w:firstLine="720"/>
        <w:jc w:val="both"/>
        <w:rPr>
          <w:b/>
        </w:rPr>
      </w:pPr>
      <w:r w:rsidRPr="00451BB1">
        <w:rPr>
          <w:b/>
        </w:rPr>
        <w:t>Visi pasākumi ir bez maksas.</w:t>
      </w:r>
    </w:p>
    <w:p w:rsidR="00597948" w:rsidRPr="003E1ECA" w:rsidRDefault="00597948" w:rsidP="003E1ECA">
      <w:pPr>
        <w:jc w:val="both"/>
        <w:rPr>
          <w:b/>
        </w:rPr>
      </w:pPr>
    </w:p>
    <w:p w:rsidR="00226783" w:rsidRPr="00177428" w:rsidRDefault="001B193E" w:rsidP="00177428">
      <w:pPr>
        <w:jc w:val="center"/>
        <w:rPr>
          <w:sz w:val="28"/>
          <w:szCs w:val="28"/>
        </w:rPr>
      </w:pPr>
      <w:r w:rsidRPr="006D1334">
        <w:rPr>
          <w:rStyle w:val="Izteiksmgs"/>
          <w:rFonts w:eastAsia="Calibri"/>
          <w:color w:val="943634"/>
          <w:sz w:val="28"/>
          <w:szCs w:val="28"/>
        </w:rPr>
        <w:t>***</w:t>
      </w:r>
    </w:p>
    <w:p w:rsidR="00A07748" w:rsidRPr="00A07748" w:rsidRDefault="00A07748" w:rsidP="00A07748">
      <w:pPr>
        <w:spacing w:line="255" w:lineRule="atLeast"/>
        <w:ind w:firstLine="300"/>
        <w:jc w:val="both"/>
        <w:rPr>
          <w:i/>
          <w:color w:val="000000"/>
          <w:lang w:eastAsia="lv-LV"/>
        </w:rPr>
      </w:pPr>
    </w:p>
    <w:p w:rsidR="00A07748" w:rsidRPr="00A07748" w:rsidRDefault="00A07748" w:rsidP="00177428">
      <w:pPr>
        <w:spacing w:line="255" w:lineRule="atLeast"/>
        <w:ind w:firstLine="300"/>
        <w:jc w:val="both"/>
        <w:rPr>
          <w:color w:val="000000"/>
          <w:lang w:eastAsia="lv-LV"/>
        </w:rPr>
      </w:pPr>
      <w:proofErr w:type="spellStart"/>
      <w:r w:rsidRPr="00C62F8E">
        <w:rPr>
          <w:b/>
          <w:color w:val="000000"/>
          <w:lang w:eastAsia="lv-LV"/>
        </w:rPr>
        <w:t>Ziedot.lv</w:t>
      </w:r>
      <w:proofErr w:type="spellEnd"/>
      <w:r w:rsidRPr="00C62F8E">
        <w:rPr>
          <w:b/>
          <w:color w:val="000000"/>
          <w:lang w:eastAsia="lv-LV"/>
        </w:rPr>
        <w:t xml:space="preserve"> programma „Kopgalds” līdz 6. augustam aicina pieteikties atbalstam biedrības, nodibinājumus un reliģiskās organizācijas, kas sniedz zupas virtuves pakalpojumus.</w:t>
      </w:r>
      <w:r w:rsidR="00C62F8E" w:rsidRPr="00A07748">
        <w:rPr>
          <w:color w:val="000000"/>
          <w:lang w:eastAsia="lv-LV"/>
        </w:rPr>
        <w:t xml:space="preserve"> </w:t>
      </w:r>
      <w:r w:rsidRPr="00A07748">
        <w:rPr>
          <w:color w:val="000000"/>
          <w:lang w:eastAsia="lv-LV"/>
        </w:rPr>
        <w:t xml:space="preserve">Atbalsts zupas virtuvēm tiks sniegts proporcionāli zupas virtuvē izsniegto porciju skaitam, bet ne vairāk kā LVL 4`500 apmērā vienai zupas virtuvei. Atbalstu varēs saņemt zupas virtuves labiekārtošanai (inventāra iegādei, remontdarbiem u.tml.), uzturēšanai (ikmēneša maksājumiem), kā arī pārtikas iegādei. </w:t>
      </w:r>
    </w:p>
    <w:p w:rsidR="00A07748" w:rsidRPr="00A07748" w:rsidRDefault="00A07748" w:rsidP="00177428">
      <w:pPr>
        <w:spacing w:line="255" w:lineRule="atLeast"/>
        <w:ind w:firstLine="300"/>
        <w:jc w:val="both"/>
        <w:rPr>
          <w:color w:val="000000"/>
          <w:lang w:eastAsia="lv-LV"/>
        </w:rPr>
      </w:pPr>
      <w:r w:rsidRPr="00A07748">
        <w:rPr>
          <w:color w:val="000000"/>
          <w:lang w:eastAsia="lv-LV"/>
        </w:rPr>
        <w:t xml:space="preserve">Programmu jau trešo gadu tiek īstenota pateicoties Borisa un Ināras </w:t>
      </w:r>
      <w:proofErr w:type="spellStart"/>
      <w:r w:rsidRPr="00A07748">
        <w:rPr>
          <w:color w:val="000000"/>
          <w:lang w:eastAsia="lv-LV"/>
        </w:rPr>
        <w:t>Teterevu</w:t>
      </w:r>
      <w:proofErr w:type="spellEnd"/>
      <w:r w:rsidRPr="00A07748">
        <w:rPr>
          <w:color w:val="000000"/>
          <w:lang w:eastAsia="lv-LV"/>
        </w:rPr>
        <w:t xml:space="preserve"> fonda finansējumam un veikalu tīkla Rimi atbalstam.</w:t>
      </w:r>
    </w:p>
    <w:p w:rsidR="00A07748" w:rsidRPr="00A07748" w:rsidRDefault="00A07748" w:rsidP="00A07748">
      <w:pPr>
        <w:spacing w:line="255" w:lineRule="atLeast"/>
        <w:ind w:firstLine="300"/>
        <w:jc w:val="both"/>
        <w:rPr>
          <w:color w:val="000000"/>
          <w:lang w:eastAsia="lv-LV"/>
        </w:rPr>
      </w:pPr>
      <w:r w:rsidRPr="00A07748">
        <w:rPr>
          <w:color w:val="000000"/>
          <w:lang w:eastAsia="lv-LV"/>
        </w:rPr>
        <w:t>Noliku</w:t>
      </w:r>
      <w:r w:rsidR="001C067D">
        <w:rPr>
          <w:color w:val="000000"/>
          <w:lang w:eastAsia="lv-LV"/>
        </w:rPr>
        <w:t>mu un pieteikuma anketu skatiet</w:t>
      </w:r>
      <w:r w:rsidRPr="00A07748">
        <w:rPr>
          <w:color w:val="000000"/>
          <w:lang w:eastAsia="lv-LV"/>
        </w:rPr>
        <w:t xml:space="preserve"> - </w:t>
      </w:r>
      <w:proofErr w:type="spellStart"/>
      <w:r w:rsidRPr="00A07748">
        <w:rPr>
          <w:b/>
          <w:color w:val="000000"/>
          <w:lang w:eastAsia="lv-LV"/>
        </w:rPr>
        <w:t>www.kopgalds.lv</w:t>
      </w:r>
      <w:proofErr w:type="spellEnd"/>
      <w:r w:rsidRPr="00A07748">
        <w:rPr>
          <w:b/>
          <w:color w:val="000000"/>
          <w:lang w:eastAsia="lv-LV"/>
        </w:rPr>
        <w:t>.</w:t>
      </w:r>
    </w:p>
    <w:p w:rsidR="00A07748" w:rsidRPr="00A07748" w:rsidRDefault="00A07748" w:rsidP="00A07748">
      <w:pPr>
        <w:spacing w:line="255" w:lineRule="atLeast"/>
        <w:ind w:firstLine="300"/>
        <w:jc w:val="both"/>
        <w:rPr>
          <w:color w:val="000000"/>
          <w:lang w:eastAsia="lv-LV"/>
        </w:rPr>
      </w:pPr>
    </w:p>
    <w:p w:rsidR="00EA0DDF" w:rsidRDefault="00EA0DDF" w:rsidP="00226783">
      <w:pPr>
        <w:jc w:val="both"/>
        <w:rPr>
          <w:rStyle w:val="Izteiksmgs"/>
          <w:rFonts w:eastAsia="Calibri"/>
          <w:color w:val="943634"/>
          <w:sz w:val="28"/>
          <w:szCs w:val="28"/>
        </w:rPr>
      </w:pPr>
    </w:p>
    <w:p w:rsidR="00822698" w:rsidRDefault="00822698" w:rsidP="00226783">
      <w:pPr>
        <w:jc w:val="both"/>
        <w:rPr>
          <w:rStyle w:val="Izteiksmgs"/>
          <w:rFonts w:eastAsia="Calibri"/>
          <w:color w:val="943634"/>
          <w:sz w:val="28"/>
          <w:szCs w:val="28"/>
        </w:rPr>
      </w:pPr>
    </w:p>
    <w:p w:rsidR="00822698" w:rsidRDefault="00822698" w:rsidP="00226783">
      <w:pPr>
        <w:jc w:val="both"/>
        <w:rPr>
          <w:rStyle w:val="Izteiksmgs"/>
          <w:rFonts w:eastAsia="Calibri"/>
          <w:color w:val="943634"/>
          <w:sz w:val="28"/>
          <w:szCs w:val="28"/>
        </w:rPr>
      </w:pPr>
    </w:p>
    <w:p w:rsidR="00822698" w:rsidRDefault="00822698" w:rsidP="00226783">
      <w:pPr>
        <w:jc w:val="both"/>
        <w:rPr>
          <w:rStyle w:val="Izteiksmgs"/>
          <w:rFonts w:eastAsia="Calibri"/>
          <w:color w:val="943634"/>
          <w:sz w:val="28"/>
          <w:szCs w:val="28"/>
        </w:rPr>
      </w:pPr>
    </w:p>
    <w:p w:rsidR="00822698" w:rsidRDefault="00822698" w:rsidP="00226783">
      <w:pPr>
        <w:jc w:val="both"/>
        <w:rPr>
          <w:rStyle w:val="Izteiksmgs"/>
          <w:rFonts w:eastAsia="Calibri"/>
          <w:color w:val="943634"/>
          <w:sz w:val="28"/>
          <w:szCs w:val="28"/>
        </w:rPr>
      </w:pPr>
    </w:p>
    <w:p w:rsidR="00822698" w:rsidRDefault="00822698" w:rsidP="00226783">
      <w:pPr>
        <w:jc w:val="both"/>
        <w:rPr>
          <w:rStyle w:val="Izteiksmgs"/>
          <w:rFonts w:eastAsia="Calibri"/>
          <w:color w:val="943634"/>
          <w:sz w:val="28"/>
          <w:szCs w:val="28"/>
        </w:rPr>
      </w:pPr>
    </w:p>
    <w:p w:rsidR="00822698" w:rsidRDefault="00822698" w:rsidP="00226783">
      <w:pPr>
        <w:jc w:val="both"/>
        <w:rPr>
          <w:rStyle w:val="Izteiksmgs"/>
          <w:rFonts w:eastAsia="Calibri"/>
          <w:color w:val="943634"/>
          <w:sz w:val="28"/>
          <w:szCs w:val="28"/>
        </w:rPr>
      </w:pPr>
    </w:p>
    <w:p w:rsidR="00822698" w:rsidRDefault="00822698" w:rsidP="00226783">
      <w:pPr>
        <w:jc w:val="both"/>
        <w:rPr>
          <w:rStyle w:val="Izteiksmgs"/>
          <w:rFonts w:eastAsia="Calibri"/>
          <w:color w:val="943634"/>
          <w:sz w:val="28"/>
          <w:szCs w:val="28"/>
        </w:rPr>
      </w:pPr>
    </w:p>
    <w:p w:rsidR="00822698" w:rsidRDefault="00822698" w:rsidP="00226783">
      <w:pPr>
        <w:jc w:val="both"/>
        <w:rPr>
          <w:rStyle w:val="Izteiksmgs"/>
          <w:rFonts w:eastAsia="Calibri"/>
          <w:color w:val="943634"/>
          <w:sz w:val="28"/>
          <w:szCs w:val="28"/>
        </w:rPr>
      </w:pPr>
    </w:p>
    <w:p w:rsidR="00822698" w:rsidRDefault="00822698" w:rsidP="00226783">
      <w:pPr>
        <w:jc w:val="both"/>
        <w:rPr>
          <w:rStyle w:val="Izteiksmgs"/>
          <w:rFonts w:eastAsia="Calibri"/>
          <w:color w:val="943634"/>
          <w:sz w:val="28"/>
          <w:szCs w:val="28"/>
        </w:rPr>
      </w:pPr>
    </w:p>
    <w:p w:rsidR="00822698" w:rsidRDefault="00822698" w:rsidP="00226783">
      <w:pPr>
        <w:jc w:val="both"/>
        <w:rPr>
          <w:rStyle w:val="Izteiksmgs"/>
          <w:rFonts w:eastAsia="Calibri"/>
          <w:color w:val="943634"/>
          <w:sz w:val="28"/>
          <w:szCs w:val="28"/>
        </w:rPr>
      </w:pPr>
    </w:p>
    <w:p w:rsidR="00822698" w:rsidRDefault="00822698" w:rsidP="00226783">
      <w:pPr>
        <w:jc w:val="both"/>
        <w:rPr>
          <w:rStyle w:val="Izteiksmgs"/>
          <w:rFonts w:eastAsia="Calibri"/>
          <w:color w:val="943634"/>
          <w:sz w:val="28"/>
          <w:szCs w:val="28"/>
        </w:rPr>
      </w:pPr>
    </w:p>
    <w:p w:rsidR="00822698" w:rsidRDefault="00822698" w:rsidP="00226783">
      <w:pPr>
        <w:jc w:val="both"/>
        <w:rPr>
          <w:rStyle w:val="Izteiksmgs"/>
          <w:rFonts w:eastAsia="Calibri"/>
          <w:color w:val="943634"/>
          <w:sz w:val="28"/>
          <w:szCs w:val="28"/>
        </w:rPr>
      </w:pPr>
    </w:p>
    <w:p w:rsidR="00822698" w:rsidRDefault="00822698" w:rsidP="00226783">
      <w:pPr>
        <w:jc w:val="both"/>
        <w:rPr>
          <w:rStyle w:val="Izteiksmgs"/>
          <w:rFonts w:eastAsia="Calibri"/>
          <w:color w:val="943634"/>
          <w:sz w:val="28"/>
          <w:szCs w:val="28"/>
        </w:rPr>
      </w:pPr>
    </w:p>
    <w:p w:rsidR="00822698" w:rsidRDefault="00822698" w:rsidP="00226783">
      <w:pPr>
        <w:jc w:val="both"/>
        <w:rPr>
          <w:rStyle w:val="Izteiksmgs"/>
          <w:rFonts w:eastAsia="Calibri"/>
          <w:color w:val="943634"/>
          <w:sz w:val="28"/>
          <w:szCs w:val="28"/>
        </w:rPr>
      </w:pPr>
    </w:p>
    <w:p w:rsidR="00822698" w:rsidRDefault="00822698" w:rsidP="00226783">
      <w:pPr>
        <w:jc w:val="both"/>
        <w:rPr>
          <w:rStyle w:val="Izteiksmgs"/>
          <w:rFonts w:eastAsia="Calibri"/>
          <w:color w:val="943634"/>
          <w:sz w:val="28"/>
          <w:szCs w:val="28"/>
        </w:rPr>
      </w:pPr>
    </w:p>
    <w:p w:rsidR="00822698" w:rsidRDefault="00822698" w:rsidP="00226783">
      <w:pPr>
        <w:jc w:val="both"/>
        <w:rPr>
          <w:rStyle w:val="Izteiksmgs"/>
          <w:rFonts w:eastAsia="Calibri"/>
          <w:color w:val="943634"/>
          <w:sz w:val="28"/>
          <w:szCs w:val="28"/>
        </w:rPr>
      </w:pPr>
    </w:p>
    <w:p w:rsidR="00822698" w:rsidRDefault="00822698" w:rsidP="00226783">
      <w:pPr>
        <w:jc w:val="both"/>
        <w:rPr>
          <w:rStyle w:val="Izteiksmgs"/>
          <w:rFonts w:eastAsia="Calibri"/>
          <w:color w:val="943634"/>
          <w:sz w:val="28"/>
          <w:szCs w:val="28"/>
        </w:rPr>
      </w:pPr>
    </w:p>
    <w:p w:rsidR="00822698" w:rsidRDefault="00822698" w:rsidP="00226783">
      <w:pPr>
        <w:jc w:val="both"/>
        <w:rPr>
          <w:rStyle w:val="Izteiksmgs"/>
          <w:rFonts w:eastAsia="Calibri"/>
          <w:color w:val="943634"/>
          <w:sz w:val="28"/>
          <w:szCs w:val="28"/>
        </w:rPr>
      </w:pPr>
    </w:p>
    <w:p w:rsidR="00822698" w:rsidRDefault="00822698" w:rsidP="00226783">
      <w:pPr>
        <w:jc w:val="both"/>
        <w:rPr>
          <w:rStyle w:val="Izteiksmgs"/>
          <w:rFonts w:eastAsia="Calibri"/>
          <w:color w:val="943634"/>
          <w:sz w:val="28"/>
          <w:szCs w:val="28"/>
        </w:rPr>
      </w:pPr>
    </w:p>
    <w:p w:rsidR="00EA0DDF" w:rsidRDefault="00EA0DDF" w:rsidP="00226783">
      <w:pPr>
        <w:jc w:val="both"/>
        <w:rPr>
          <w:b/>
          <w:color w:val="943634"/>
          <w:sz w:val="32"/>
          <w:szCs w:val="32"/>
        </w:rPr>
      </w:pPr>
    </w:p>
    <w:p w:rsidR="00226783" w:rsidRDefault="00226783" w:rsidP="00226783">
      <w:pPr>
        <w:jc w:val="both"/>
        <w:rPr>
          <w:b/>
          <w:color w:val="943634"/>
          <w:sz w:val="32"/>
          <w:szCs w:val="32"/>
        </w:rPr>
      </w:pPr>
      <w:r>
        <w:rPr>
          <w:b/>
          <w:noProof/>
          <w:color w:val="943634"/>
          <w:sz w:val="32"/>
          <w:szCs w:val="32"/>
          <w:lang w:eastAsia="lv-LV"/>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-71755</wp:posOffset>
            </wp:positionV>
            <wp:extent cx="733425" cy="704850"/>
            <wp:effectExtent l="19050" t="0" r="9525" b="0"/>
            <wp:wrapTight wrapText="bothSides">
              <wp:wrapPolygon edited="0">
                <wp:start x="6171" y="0"/>
                <wp:lineTo x="2805" y="1751"/>
                <wp:lineTo x="-561" y="6422"/>
                <wp:lineTo x="-561" y="13427"/>
                <wp:lineTo x="1122" y="18681"/>
                <wp:lineTo x="2805" y="19265"/>
                <wp:lineTo x="7294" y="21016"/>
                <wp:lineTo x="8416" y="21016"/>
                <wp:lineTo x="12343" y="21016"/>
                <wp:lineTo x="13465" y="21016"/>
                <wp:lineTo x="17953" y="19265"/>
                <wp:lineTo x="19075" y="18681"/>
                <wp:lineTo x="21881" y="11676"/>
                <wp:lineTo x="21881" y="7005"/>
                <wp:lineTo x="17392" y="1168"/>
                <wp:lineTo x="14587" y="0"/>
                <wp:lineTo x="6171" y="0"/>
              </wp:wrapPolygon>
            </wp:wrapTight>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733425" cy="704850"/>
                    </a:xfrm>
                    <a:prstGeom prst="rect">
                      <a:avLst/>
                    </a:prstGeom>
                    <a:noFill/>
                  </pic:spPr>
                </pic:pic>
              </a:graphicData>
            </a:graphic>
          </wp:anchor>
        </w:drawing>
      </w:r>
    </w:p>
    <w:p w:rsidR="00226783" w:rsidRDefault="00226783" w:rsidP="00226783">
      <w:pPr>
        <w:jc w:val="both"/>
        <w:rPr>
          <w:b/>
          <w:color w:val="943634"/>
          <w:sz w:val="32"/>
          <w:szCs w:val="32"/>
        </w:rPr>
      </w:pPr>
      <w:r>
        <w:rPr>
          <w:b/>
          <w:color w:val="943634"/>
          <w:sz w:val="32"/>
          <w:szCs w:val="32"/>
        </w:rPr>
        <w:t>VRAA informē</w:t>
      </w:r>
    </w:p>
    <w:p w:rsidR="00226783" w:rsidRDefault="00226783" w:rsidP="00226783">
      <w:pPr>
        <w:jc w:val="both"/>
        <w:rPr>
          <w:b/>
          <w:color w:val="943634"/>
          <w:sz w:val="32"/>
          <w:szCs w:val="32"/>
        </w:rPr>
      </w:pPr>
    </w:p>
    <w:p w:rsidR="00822698" w:rsidRPr="00347027" w:rsidRDefault="00822698" w:rsidP="00822698">
      <w:pPr>
        <w:shd w:val="clear" w:color="auto" w:fill="FFFFFF"/>
        <w:spacing w:before="100" w:beforeAutospacing="1" w:after="100" w:afterAutospacing="1"/>
        <w:outlineLvl w:val="1"/>
        <w:rPr>
          <w:b/>
          <w:bCs/>
          <w:kern w:val="36"/>
        </w:rPr>
      </w:pPr>
      <w:hyperlink r:id="rId35" w:history="1">
        <w:r w:rsidRPr="00347027">
          <w:rPr>
            <w:b/>
            <w:bCs/>
            <w:color w:val="005838"/>
            <w:kern w:val="36"/>
          </w:rPr>
          <w:t>Reflektantiem jāiesniedz dokumenti augstskolās</w:t>
        </w:r>
      </w:hyperlink>
    </w:p>
    <w:p w:rsidR="00822698" w:rsidRPr="00347027" w:rsidRDefault="00822698" w:rsidP="00822698">
      <w:pPr>
        <w:pStyle w:val="date1"/>
        <w:shd w:val="clear" w:color="auto" w:fill="FFFFFF"/>
        <w:rPr>
          <w:sz w:val="24"/>
          <w:szCs w:val="24"/>
        </w:rPr>
      </w:pPr>
      <w:r w:rsidRPr="00347027">
        <w:rPr>
          <w:sz w:val="24"/>
          <w:szCs w:val="24"/>
        </w:rPr>
        <w:t>2012-07-10</w:t>
      </w:r>
    </w:p>
    <w:p w:rsidR="00822698" w:rsidRPr="00347027" w:rsidRDefault="00822698" w:rsidP="00822698">
      <w:pPr>
        <w:shd w:val="clear" w:color="auto" w:fill="FFFFFF"/>
      </w:pPr>
      <w:r>
        <w:rPr>
          <w:noProof/>
          <w:color w:val="0000FF"/>
          <w:lang w:eastAsia="lv-LV"/>
        </w:rPr>
        <w:drawing>
          <wp:inline distT="0" distB="0" distL="0" distR="0">
            <wp:extent cx="1333500" cy="847725"/>
            <wp:effectExtent l="19050" t="0" r="0" b="0"/>
            <wp:docPr id="6" name="Attēls 6" descr="27839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7839s">
                      <a:hlinkClick r:id="rId35"/>
                    </pic:cNvPr>
                    <pic:cNvPicPr>
                      <a:picLocks noChangeAspect="1" noChangeArrowheads="1"/>
                    </pic:cNvPicPr>
                  </pic:nvPicPr>
                  <pic:blipFill>
                    <a:blip r:embed="rId36" cstate="print"/>
                    <a:srcRect/>
                    <a:stretch>
                      <a:fillRect/>
                    </a:stretch>
                  </pic:blipFill>
                  <pic:spPr bwMode="auto">
                    <a:xfrm>
                      <a:off x="0" y="0"/>
                      <a:ext cx="1333500" cy="847725"/>
                    </a:xfrm>
                    <a:prstGeom prst="rect">
                      <a:avLst/>
                    </a:prstGeom>
                    <a:noFill/>
                    <a:ln w="9525">
                      <a:noFill/>
                      <a:miter lim="800000"/>
                      <a:headEnd/>
                      <a:tailEnd/>
                    </a:ln>
                  </pic:spPr>
                </pic:pic>
              </a:graphicData>
            </a:graphic>
          </wp:inline>
        </w:drawing>
      </w:r>
    </w:p>
    <w:p w:rsidR="00822698" w:rsidRPr="00347027" w:rsidRDefault="00822698" w:rsidP="00822698">
      <w:pPr>
        <w:pStyle w:val="ParastaisWeb"/>
        <w:shd w:val="clear" w:color="auto" w:fill="FFFFFF"/>
        <w:jc w:val="both"/>
      </w:pPr>
      <w:r w:rsidRPr="00347027">
        <w:t xml:space="preserve">No šī gada 10.-17. jūlijam visiem reflektantiem, kuri reģistrējušies studijām elektroniski izmantojot portāla </w:t>
      </w:r>
      <w:proofErr w:type="spellStart"/>
      <w:r w:rsidRPr="00347027">
        <w:t>www.Latvija.lv</w:t>
      </w:r>
      <w:proofErr w:type="spellEnd"/>
      <w:r w:rsidRPr="00347027">
        <w:t>/studijas sniegto pakalpojumu, jādodas uz augstskolu uzņemšanas punktiem, lai apstiprinātu savus pieteikumus studijām un uzrādītu dokumentu oriģinālus.</w:t>
      </w:r>
    </w:p>
    <w:p w:rsidR="00822698" w:rsidRDefault="00822698" w:rsidP="00822698">
      <w:pPr>
        <w:jc w:val="both"/>
      </w:pPr>
      <w:hyperlink r:id="rId37" w:history="1">
        <w:r w:rsidRPr="00753A88">
          <w:rPr>
            <w:rStyle w:val="Hipersaite"/>
          </w:rPr>
          <w:t>http://www.vraa.gov.lv/lv/news/article.php?id=27839</w:t>
        </w:r>
      </w:hyperlink>
      <w:r>
        <w:t xml:space="preserve"> </w:t>
      </w:r>
    </w:p>
    <w:p w:rsidR="00822698" w:rsidRDefault="00822698" w:rsidP="00822698">
      <w:pPr>
        <w:jc w:val="both"/>
      </w:pPr>
    </w:p>
    <w:p w:rsidR="00822698" w:rsidRPr="00347027" w:rsidRDefault="00822698" w:rsidP="00822698">
      <w:pPr>
        <w:shd w:val="clear" w:color="auto" w:fill="FFFFFF"/>
        <w:spacing w:before="100" w:beforeAutospacing="1" w:after="100" w:afterAutospacing="1"/>
        <w:outlineLvl w:val="1"/>
        <w:rPr>
          <w:b/>
          <w:bCs/>
          <w:kern w:val="36"/>
        </w:rPr>
      </w:pPr>
      <w:hyperlink r:id="rId38" w:history="1">
        <w:r w:rsidRPr="00347027">
          <w:rPr>
            <w:b/>
            <w:bCs/>
            <w:color w:val="005838"/>
            <w:kern w:val="36"/>
          </w:rPr>
          <w:t>Pirmajā pusgadā Elektronisko iepirkumu sistēmas apgrozījums sasniedz 7,6 miljonus latu</w:t>
        </w:r>
      </w:hyperlink>
    </w:p>
    <w:p w:rsidR="00822698" w:rsidRPr="00347027" w:rsidRDefault="00822698" w:rsidP="00822698">
      <w:pPr>
        <w:pStyle w:val="date1"/>
        <w:shd w:val="clear" w:color="auto" w:fill="FFFFFF"/>
        <w:rPr>
          <w:sz w:val="24"/>
          <w:szCs w:val="24"/>
        </w:rPr>
      </w:pPr>
      <w:r w:rsidRPr="00347027">
        <w:rPr>
          <w:sz w:val="24"/>
          <w:szCs w:val="24"/>
        </w:rPr>
        <w:t>2012-07-13</w:t>
      </w:r>
    </w:p>
    <w:p w:rsidR="00822698" w:rsidRPr="00347027" w:rsidRDefault="00822698" w:rsidP="00822698">
      <w:pPr>
        <w:shd w:val="clear" w:color="auto" w:fill="FFFFFF"/>
      </w:pPr>
      <w:r>
        <w:rPr>
          <w:noProof/>
          <w:color w:val="0000FF"/>
          <w:lang w:eastAsia="lv-LV"/>
        </w:rPr>
        <w:drawing>
          <wp:inline distT="0" distB="0" distL="0" distR="0">
            <wp:extent cx="1362075" cy="923925"/>
            <wp:effectExtent l="19050" t="0" r="9525" b="0"/>
            <wp:docPr id="7" name="Attēls 7" descr="27963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7963s">
                      <a:hlinkClick r:id="rId38"/>
                    </pic:cNvPr>
                    <pic:cNvPicPr>
                      <a:picLocks noChangeAspect="1" noChangeArrowheads="1"/>
                    </pic:cNvPicPr>
                  </pic:nvPicPr>
                  <pic:blipFill>
                    <a:blip r:embed="rId39" cstate="print"/>
                    <a:srcRect/>
                    <a:stretch>
                      <a:fillRect/>
                    </a:stretch>
                  </pic:blipFill>
                  <pic:spPr bwMode="auto">
                    <a:xfrm>
                      <a:off x="0" y="0"/>
                      <a:ext cx="1362075" cy="923925"/>
                    </a:xfrm>
                    <a:prstGeom prst="rect">
                      <a:avLst/>
                    </a:prstGeom>
                    <a:noFill/>
                    <a:ln w="9525">
                      <a:noFill/>
                      <a:miter lim="800000"/>
                      <a:headEnd/>
                      <a:tailEnd/>
                    </a:ln>
                  </pic:spPr>
                </pic:pic>
              </a:graphicData>
            </a:graphic>
          </wp:inline>
        </w:drawing>
      </w:r>
    </w:p>
    <w:p w:rsidR="00822698" w:rsidRPr="00347027" w:rsidRDefault="00822698" w:rsidP="00822698">
      <w:pPr>
        <w:pStyle w:val="ParastaisWeb"/>
        <w:shd w:val="clear" w:color="auto" w:fill="FFFFFF"/>
        <w:jc w:val="both"/>
      </w:pPr>
      <w:r w:rsidRPr="00347027">
        <w:t>Šī gada pirmajā pusgadā valsts un pašvaldību iestādes preces Elektronisko iepirkumu sistēmā (EIS) ir iegādājušās par 7,6 miljoniem latu un pasūtījumi no kataloga ir veikti reizi 3 minūtēs. Viena darījuma vidējā summa ir 384 lati.</w:t>
      </w:r>
    </w:p>
    <w:p w:rsidR="00822698" w:rsidRPr="009716A9" w:rsidRDefault="00822698" w:rsidP="00822698">
      <w:pPr>
        <w:jc w:val="both"/>
      </w:pPr>
      <w:hyperlink r:id="rId40" w:history="1">
        <w:r w:rsidRPr="00753A88">
          <w:rPr>
            <w:rStyle w:val="Hipersaite"/>
          </w:rPr>
          <w:t>http://www.vraa.gov.lv/lv/news/article.php?id=27963</w:t>
        </w:r>
      </w:hyperlink>
      <w:r>
        <w:t xml:space="preserve"> </w:t>
      </w:r>
    </w:p>
    <w:p w:rsidR="00226783" w:rsidRDefault="00226783" w:rsidP="00226783">
      <w:pPr>
        <w:jc w:val="both"/>
      </w:pPr>
    </w:p>
    <w:p w:rsidR="00226783" w:rsidRDefault="00226783" w:rsidP="00226783">
      <w:pPr>
        <w:jc w:val="both"/>
        <w:rPr>
          <w:b/>
          <w:color w:val="943634"/>
          <w:sz w:val="32"/>
          <w:szCs w:val="32"/>
          <w:lang w:val="fr-BE"/>
        </w:rPr>
      </w:pPr>
    </w:p>
    <w:p w:rsidR="005E5A1C" w:rsidRDefault="005E5A1C" w:rsidP="00226783">
      <w:pPr>
        <w:jc w:val="both"/>
        <w:rPr>
          <w:b/>
          <w:color w:val="943634"/>
          <w:sz w:val="32"/>
          <w:szCs w:val="32"/>
          <w:lang w:val="fr-BE"/>
        </w:rPr>
      </w:pPr>
    </w:p>
    <w:p w:rsidR="00215263" w:rsidRDefault="00215263" w:rsidP="00226783">
      <w:pPr>
        <w:jc w:val="both"/>
        <w:rPr>
          <w:b/>
          <w:color w:val="943634"/>
          <w:sz w:val="32"/>
          <w:szCs w:val="32"/>
          <w:lang w:val="fr-BE"/>
        </w:rPr>
      </w:pPr>
      <w:bookmarkStart w:id="0" w:name="_GoBack"/>
      <w:bookmarkEnd w:id="0"/>
    </w:p>
    <w:p w:rsidR="00226783" w:rsidRPr="00AA1703" w:rsidRDefault="00226783" w:rsidP="00226783">
      <w:pPr>
        <w:jc w:val="both"/>
      </w:pPr>
      <w:r>
        <w:rPr>
          <w:b/>
          <w:color w:val="943634"/>
          <w:sz w:val="32"/>
          <w:szCs w:val="32"/>
          <w:lang w:val="fr-BE"/>
        </w:rPr>
        <w:t>PIELIKUMOS</w:t>
      </w:r>
    </w:p>
    <w:p w:rsidR="00226783" w:rsidRDefault="00226783" w:rsidP="00226783">
      <w:pPr>
        <w:jc w:val="both"/>
        <w:rPr>
          <w:sz w:val="32"/>
          <w:szCs w:val="32"/>
          <w:lang w:val="fr-BE"/>
        </w:rPr>
      </w:pPr>
    </w:p>
    <w:p w:rsidR="00226783" w:rsidRPr="00552028" w:rsidRDefault="00226783" w:rsidP="00226783">
      <w:pPr>
        <w:numPr>
          <w:ilvl w:val="0"/>
          <w:numId w:val="1"/>
        </w:numPr>
        <w:jc w:val="both"/>
        <w:rPr>
          <w:lang w:eastAsia="lv-LV"/>
        </w:rPr>
      </w:pPr>
      <w:r w:rsidRPr="00264E8C">
        <w:rPr>
          <w:lang w:val="fr-BE"/>
        </w:rPr>
        <w:t>Nr.1</w:t>
      </w:r>
      <w:r w:rsidR="001C067D">
        <w:rPr>
          <w:lang w:val="fr-BE"/>
        </w:rPr>
        <w:t> ; 2</w:t>
      </w:r>
      <w:r>
        <w:rPr>
          <w:lang w:val="fr-BE"/>
        </w:rPr>
        <w:t xml:space="preserve">; </w:t>
      </w:r>
      <w:r w:rsidR="001C067D">
        <w:rPr>
          <w:lang w:val="fr-BE"/>
        </w:rPr>
        <w:t>–</w:t>
      </w:r>
      <w:r>
        <w:rPr>
          <w:lang w:val="fr-BE"/>
        </w:rPr>
        <w:t xml:space="preserve">LPS nesaskaņojumi. </w:t>
      </w:r>
    </w:p>
    <w:p w:rsidR="00226783" w:rsidRPr="00552028" w:rsidRDefault="00226783" w:rsidP="00226783">
      <w:pPr>
        <w:numPr>
          <w:ilvl w:val="0"/>
          <w:numId w:val="1"/>
        </w:numPr>
        <w:jc w:val="both"/>
        <w:rPr>
          <w:lang w:eastAsia="lv-LV"/>
        </w:rPr>
      </w:pPr>
      <w:r>
        <w:rPr>
          <w:lang w:val="fr-BE"/>
        </w:rPr>
        <w:t>Nr.</w:t>
      </w:r>
      <w:r w:rsidR="001C067D">
        <w:rPr>
          <w:lang w:val="fr-BE"/>
        </w:rPr>
        <w:t>3</w:t>
      </w:r>
      <w:r>
        <w:rPr>
          <w:lang w:val="fr-BE"/>
        </w:rPr>
        <w:t xml:space="preserve"> – </w:t>
      </w:r>
      <w:r w:rsidR="001C067D">
        <w:rPr>
          <w:lang w:val="fr-BE"/>
        </w:rPr>
        <w:t xml:space="preserve">projekta  </w:t>
      </w:r>
      <w:r w:rsidR="001C067D">
        <w:rPr>
          <w:rFonts w:eastAsiaTheme="minorHAnsi"/>
        </w:rPr>
        <w:t>”</w:t>
      </w:r>
      <w:proofErr w:type="spellStart"/>
      <w:r w:rsidR="001C067D" w:rsidRPr="001C067D">
        <w:rPr>
          <w:rFonts w:eastAsiaTheme="minorHAnsi"/>
        </w:rPr>
        <w:t>Training</w:t>
      </w:r>
      <w:proofErr w:type="spellEnd"/>
      <w:r w:rsidR="001C067D" w:rsidRPr="001C067D">
        <w:rPr>
          <w:rFonts w:eastAsiaTheme="minorHAnsi"/>
        </w:rPr>
        <w:t xml:space="preserve"> </w:t>
      </w:r>
      <w:proofErr w:type="spellStart"/>
      <w:r w:rsidR="001C067D" w:rsidRPr="001C067D">
        <w:rPr>
          <w:rFonts w:eastAsiaTheme="minorHAnsi"/>
        </w:rPr>
        <w:t>and</w:t>
      </w:r>
      <w:proofErr w:type="spellEnd"/>
      <w:r w:rsidR="001C067D" w:rsidRPr="001C067D">
        <w:rPr>
          <w:rFonts w:eastAsiaTheme="minorHAnsi"/>
        </w:rPr>
        <w:t xml:space="preserve"> </w:t>
      </w:r>
      <w:proofErr w:type="spellStart"/>
      <w:r w:rsidR="001C067D" w:rsidRPr="001C067D">
        <w:rPr>
          <w:rFonts w:eastAsiaTheme="minorHAnsi"/>
        </w:rPr>
        <w:t>Capacity</w:t>
      </w:r>
      <w:proofErr w:type="spellEnd"/>
      <w:r w:rsidR="001C067D" w:rsidRPr="001C067D">
        <w:rPr>
          <w:rFonts w:eastAsiaTheme="minorHAnsi"/>
        </w:rPr>
        <w:t xml:space="preserve"> </w:t>
      </w:r>
      <w:proofErr w:type="spellStart"/>
      <w:r w:rsidR="001C067D" w:rsidRPr="001C067D">
        <w:rPr>
          <w:rFonts w:eastAsiaTheme="minorHAnsi"/>
        </w:rPr>
        <w:t>Building</w:t>
      </w:r>
      <w:proofErr w:type="spellEnd"/>
      <w:r w:rsidR="001C067D" w:rsidRPr="001C067D">
        <w:rPr>
          <w:rFonts w:eastAsiaTheme="minorHAnsi"/>
        </w:rPr>
        <w:t xml:space="preserve"> </w:t>
      </w:r>
      <w:proofErr w:type="spellStart"/>
      <w:r w:rsidR="001C067D" w:rsidRPr="001C067D">
        <w:rPr>
          <w:rFonts w:eastAsiaTheme="minorHAnsi"/>
        </w:rPr>
        <w:t>for</w:t>
      </w:r>
      <w:proofErr w:type="spellEnd"/>
      <w:r w:rsidR="001C067D" w:rsidRPr="001C067D">
        <w:rPr>
          <w:rFonts w:eastAsiaTheme="minorHAnsi"/>
        </w:rPr>
        <w:t xml:space="preserve"> </w:t>
      </w:r>
      <w:proofErr w:type="spellStart"/>
      <w:r w:rsidR="001C067D" w:rsidRPr="001C067D">
        <w:rPr>
          <w:rFonts w:eastAsiaTheme="minorHAnsi"/>
        </w:rPr>
        <w:t>Cities</w:t>
      </w:r>
      <w:proofErr w:type="spellEnd"/>
      <w:r w:rsidR="001C067D">
        <w:rPr>
          <w:rFonts w:eastAsiaTheme="minorHAnsi"/>
        </w:rPr>
        <w:t>”</w:t>
      </w:r>
      <w:r w:rsidR="006A65C3">
        <w:rPr>
          <w:rFonts w:eastAsiaTheme="minorHAnsi"/>
        </w:rPr>
        <w:t xml:space="preserve"> nolikums. </w:t>
      </w:r>
    </w:p>
    <w:p w:rsidR="00226783" w:rsidRPr="004D6AEF" w:rsidRDefault="00226783" w:rsidP="00226783">
      <w:pPr>
        <w:pStyle w:val="Sarakstarindkopa"/>
        <w:numPr>
          <w:ilvl w:val="0"/>
          <w:numId w:val="1"/>
        </w:numPr>
        <w:rPr>
          <w:b/>
        </w:rPr>
      </w:pPr>
      <w:r w:rsidRPr="00552028">
        <w:rPr>
          <w:lang w:val="fr-BE"/>
        </w:rPr>
        <w:t>Nr.</w:t>
      </w:r>
      <w:r w:rsidR="004D6AEF">
        <w:rPr>
          <w:lang w:val="fr-BE"/>
        </w:rPr>
        <w:t xml:space="preserve">4 ;5 </w:t>
      </w:r>
      <w:r w:rsidRPr="00552028">
        <w:rPr>
          <w:lang w:val="fr-BE"/>
        </w:rPr>
        <w:t xml:space="preserve"> </w:t>
      </w:r>
      <w:r w:rsidR="001C067D">
        <w:rPr>
          <w:lang w:val="fr-BE"/>
        </w:rPr>
        <w:t xml:space="preserve">– </w:t>
      </w:r>
      <w:r w:rsidR="00DA1945">
        <w:rPr>
          <w:bCs/>
        </w:rPr>
        <w:t>A</w:t>
      </w:r>
      <w:r w:rsidR="00DA1945" w:rsidRPr="004D6AEF">
        <w:rPr>
          <w:bCs/>
        </w:rPr>
        <w:t>praksts un vēsture</w:t>
      </w:r>
      <w:r w:rsidR="00DA1945">
        <w:rPr>
          <w:bCs/>
        </w:rPr>
        <w:t xml:space="preserve"> par  </w:t>
      </w:r>
      <w:proofErr w:type="spellStart"/>
      <w:r w:rsidR="004D6AEF" w:rsidRPr="004D6AEF">
        <w:rPr>
          <w:bCs/>
        </w:rPr>
        <w:t>Kremenčugas</w:t>
      </w:r>
      <w:proofErr w:type="spellEnd"/>
      <w:r w:rsidR="004D6AEF" w:rsidRPr="004D6AEF">
        <w:rPr>
          <w:bCs/>
        </w:rPr>
        <w:t xml:space="preserve"> pilsēt</w:t>
      </w:r>
      <w:r w:rsidR="006A65C3">
        <w:rPr>
          <w:bCs/>
        </w:rPr>
        <w:t xml:space="preserve">u Ukrainā. </w:t>
      </w:r>
    </w:p>
    <w:p w:rsidR="004D6AEF" w:rsidRPr="001E7736" w:rsidRDefault="004D6AEF" w:rsidP="00226783">
      <w:pPr>
        <w:pStyle w:val="Sarakstarindkopa"/>
        <w:numPr>
          <w:ilvl w:val="0"/>
          <w:numId w:val="1"/>
        </w:numPr>
        <w:rPr>
          <w:b/>
        </w:rPr>
      </w:pPr>
      <w:r>
        <w:rPr>
          <w:bCs/>
        </w:rPr>
        <w:t xml:space="preserve">Nr.6. </w:t>
      </w:r>
      <w:r>
        <w:rPr>
          <w:lang w:val="fr-BE"/>
        </w:rPr>
        <w:t xml:space="preserve">– </w:t>
      </w:r>
      <w:r w:rsidR="001E7736" w:rsidRPr="001E7736">
        <w:t>Neatliekamās medicīniskās palīdzības dienest</w:t>
      </w:r>
      <w:r w:rsidR="006A65C3">
        <w:t>a</w:t>
      </w:r>
      <w:r w:rsidR="001E7736" w:rsidRPr="001E7736">
        <w:t xml:space="preserve"> aicinājums</w:t>
      </w:r>
      <w:r w:rsidR="001E7736">
        <w:t xml:space="preserve">. </w:t>
      </w:r>
    </w:p>
    <w:p w:rsidR="001E7736" w:rsidRPr="00552028" w:rsidRDefault="001E7736" w:rsidP="00226783">
      <w:pPr>
        <w:pStyle w:val="Sarakstarindkopa"/>
        <w:numPr>
          <w:ilvl w:val="0"/>
          <w:numId w:val="1"/>
        </w:numPr>
        <w:rPr>
          <w:b/>
        </w:rPr>
      </w:pPr>
      <w:r>
        <w:t xml:space="preserve">Nr.7 </w:t>
      </w:r>
      <w:r>
        <w:rPr>
          <w:lang w:val="fr-BE"/>
        </w:rPr>
        <w:t xml:space="preserve">– apraksts par </w:t>
      </w:r>
      <w:r w:rsidRPr="001E7736">
        <w:t>Velomaratons</w:t>
      </w:r>
      <w:r w:rsidR="006A65C3">
        <w:t xml:space="preserve"> </w:t>
      </w:r>
      <w:r w:rsidRPr="001E7736">
        <w:rPr>
          <w:rFonts w:eastAsiaTheme="minorHAnsi"/>
        </w:rPr>
        <w:t>”</w:t>
      </w:r>
      <w:r w:rsidRPr="001E7736">
        <w:t>Barona taka</w:t>
      </w:r>
      <w:r w:rsidRPr="001E7736">
        <w:rPr>
          <w:rFonts w:eastAsiaTheme="minorHAnsi"/>
        </w:rPr>
        <w:t>”.</w:t>
      </w:r>
      <w:r>
        <w:rPr>
          <w:rFonts w:eastAsiaTheme="minorHAnsi"/>
        </w:rPr>
        <w:t xml:space="preserve"> </w:t>
      </w:r>
    </w:p>
    <w:p w:rsidR="00226783" w:rsidRPr="00797F9F" w:rsidRDefault="00226783" w:rsidP="00226783">
      <w:pPr>
        <w:ind w:left="284"/>
        <w:jc w:val="both"/>
        <w:rPr>
          <w:lang w:eastAsia="lv-LV"/>
        </w:rPr>
      </w:pPr>
    </w:p>
    <w:p w:rsidR="00226783" w:rsidRDefault="00226783" w:rsidP="00226783">
      <w:pPr>
        <w:ind w:left="360"/>
        <w:jc w:val="both"/>
        <w:rPr>
          <w:lang w:eastAsia="lv-LV"/>
        </w:rPr>
      </w:pPr>
    </w:p>
    <w:p w:rsidR="00226783" w:rsidRPr="00CF3787" w:rsidRDefault="00226783" w:rsidP="00226783">
      <w:pPr>
        <w:ind w:left="360"/>
        <w:jc w:val="both"/>
        <w:rPr>
          <w:lang w:eastAsia="lv-LV"/>
        </w:rPr>
      </w:pPr>
    </w:p>
    <w:p w:rsidR="00226783" w:rsidRDefault="00226783" w:rsidP="00226783">
      <w:pPr>
        <w:ind w:left="360"/>
        <w:jc w:val="right"/>
      </w:pPr>
      <w:r w:rsidRPr="00691DA8">
        <w:rPr>
          <w:i/>
          <w:lang w:eastAsia="lv-LV"/>
        </w:rPr>
        <w:t xml:space="preserve">Pašvaldībām aktuālu informāciju lasiet arī LPS mājas lapā </w:t>
      </w:r>
      <w:hyperlink r:id="rId41" w:history="1">
        <w:r w:rsidRPr="00691DA8">
          <w:rPr>
            <w:rStyle w:val="Hipersaite"/>
            <w:i/>
          </w:rPr>
          <w:t>www.lps.lv</w:t>
        </w:r>
      </w:hyperlink>
      <w:r>
        <w:t xml:space="preserve"> </w:t>
      </w:r>
    </w:p>
    <w:p w:rsidR="00226783" w:rsidRDefault="00226783" w:rsidP="00226783">
      <w:pPr>
        <w:ind w:left="360"/>
        <w:jc w:val="right"/>
        <w:rPr>
          <w:color w:val="000000"/>
        </w:rPr>
      </w:pPr>
      <w:r>
        <w:rPr>
          <w:i/>
        </w:rPr>
        <w:t>S</w:t>
      </w:r>
      <w:r w:rsidRPr="00B94E15">
        <w:rPr>
          <w:i/>
        </w:rPr>
        <w:t xml:space="preserve">ekojiet LPS </w:t>
      </w:r>
      <w:r>
        <w:rPr>
          <w:i/>
        </w:rPr>
        <w:t xml:space="preserve">aktualitātēm arī twitter.com: </w:t>
      </w:r>
      <w:hyperlink r:id="rId42" w:history="1">
        <w:r w:rsidRPr="00FD4CBF">
          <w:rPr>
            <w:rStyle w:val="Hipersaite"/>
            <w:i/>
          </w:rPr>
          <w:t>http://twitter.com/lps_lv</w:t>
        </w:r>
      </w:hyperlink>
      <w:r>
        <w:rPr>
          <w:i/>
          <w:color w:val="000000"/>
        </w:rPr>
        <w:t xml:space="preserve"> </w:t>
      </w:r>
    </w:p>
    <w:p w:rsidR="00376978" w:rsidRPr="005E3BA4" w:rsidRDefault="00226783" w:rsidP="005E3BA4">
      <w:pPr>
        <w:ind w:left="360"/>
        <w:jc w:val="right"/>
        <w:rPr>
          <w:rFonts w:ascii="Verdana" w:hAnsi="Verdana"/>
          <w:color w:val="000000"/>
          <w:sz w:val="17"/>
          <w:szCs w:val="17"/>
        </w:rPr>
      </w:pPr>
      <w:r>
        <w:rPr>
          <w:b/>
          <w:i/>
        </w:rPr>
        <w:t xml:space="preserve">Ilze Mutjanko, </w:t>
      </w:r>
      <w:r>
        <w:rPr>
          <w:i/>
        </w:rPr>
        <w:t xml:space="preserve">LPS padomniece sabiedrisko attiecību jautājumos, </w:t>
      </w:r>
      <w:hyperlink r:id="rId43" w:history="1">
        <w:r w:rsidRPr="004F5A66">
          <w:rPr>
            <w:rStyle w:val="Hipersaite"/>
            <w:i/>
          </w:rPr>
          <w:t>ilze.mutjanko@lps.lv</w:t>
        </w:r>
      </w:hyperlink>
    </w:p>
    <w:sectPr w:rsidR="00376978" w:rsidRPr="005E3BA4" w:rsidSect="00371C1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abstractNum w:abstractNumId="0">
    <w:nsid w:val="086E0FC4"/>
    <w:multiLevelType w:val="hybridMultilevel"/>
    <w:tmpl w:val="28F6D926"/>
    <w:lvl w:ilvl="0" w:tplc="AB86DF54">
      <w:start w:val="1"/>
      <w:numFmt w:val="bullet"/>
      <w:lvlText w:val=""/>
      <w:lvlJc w:val="left"/>
      <w:pPr>
        <w:ind w:left="720" w:hanging="360"/>
      </w:pPr>
      <w:rPr>
        <w:rFonts w:ascii="Wingdings" w:hAnsi="Wingdings" w:hint="default"/>
        <w:color w:val="943634"/>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E47E5C"/>
    <w:multiLevelType w:val="hybridMultilevel"/>
    <w:tmpl w:val="4EBAA11E"/>
    <w:lvl w:ilvl="0" w:tplc="AB86DF54">
      <w:start w:val="1"/>
      <w:numFmt w:val="bullet"/>
      <w:lvlText w:val=""/>
      <w:lvlJc w:val="left"/>
      <w:pPr>
        <w:ind w:left="644" w:hanging="360"/>
      </w:pPr>
      <w:rPr>
        <w:rFonts w:ascii="Wingdings" w:hAnsi="Wingdings" w:hint="default"/>
        <w:color w:val="943634"/>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17000F3"/>
    <w:multiLevelType w:val="multilevel"/>
    <w:tmpl w:val="13EEFEEE"/>
    <w:lvl w:ilvl="0">
      <w:start w:val="1"/>
      <w:numFmt w:val="bullet"/>
      <w:lvlText w:val=""/>
      <w:lvlJc w:val="left"/>
      <w:pPr>
        <w:tabs>
          <w:tab w:val="num" w:pos="720"/>
        </w:tabs>
        <w:ind w:left="720" w:hanging="360"/>
      </w:pPr>
      <w:rPr>
        <w:rFonts w:ascii="Wingdings" w:hAnsi="Wingdings" w:hint="default"/>
        <w:color w:val="943634"/>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025DB"/>
    <w:multiLevelType w:val="hybridMultilevel"/>
    <w:tmpl w:val="D6ECD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052749E"/>
    <w:multiLevelType w:val="hybridMultilevel"/>
    <w:tmpl w:val="5A305C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3B5B5A47"/>
    <w:multiLevelType w:val="multilevel"/>
    <w:tmpl w:val="8D00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296665"/>
    <w:multiLevelType w:val="hybridMultilevel"/>
    <w:tmpl w:val="EE7EF41A"/>
    <w:lvl w:ilvl="0" w:tplc="0426000B">
      <w:start w:val="1"/>
      <w:numFmt w:val="bullet"/>
      <w:lvlText w:val=""/>
      <w:lvlJc w:val="left"/>
      <w:pPr>
        <w:ind w:left="2203" w:hanging="360"/>
      </w:pPr>
      <w:rPr>
        <w:rFonts w:ascii="Wingdings" w:hAnsi="Wingdings" w:hint="default"/>
      </w:rPr>
    </w:lvl>
    <w:lvl w:ilvl="1" w:tplc="04260003" w:tentative="1">
      <w:start w:val="1"/>
      <w:numFmt w:val="bullet"/>
      <w:lvlText w:val="o"/>
      <w:lvlJc w:val="left"/>
      <w:pPr>
        <w:ind w:left="2923" w:hanging="360"/>
      </w:pPr>
      <w:rPr>
        <w:rFonts w:ascii="Courier New" w:hAnsi="Courier New" w:cs="Courier New" w:hint="default"/>
      </w:rPr>
    </w:lvl>
    <w:lvl w:ilvl="2" w:tplc="04260005" w:tentative="1">
      <w:start w:val="1"/>
      <w:numFmt w:val="bullet"/>
      <w:lvlText w:val=""/>
      <w:lvlJc w:val="left"/>
      <w:pPr>
        <w:ind w:left="3643" w:hanging="360"/>
      </w:pPr>
      <w:rPr>
        <w:rFonts w:ascii="Wingdings" w:hAnsi="Wingdings" w:hint="default"/>
      </w:rPr>
    </w:lvl>
    <w:lvl w:ilvl="3" w:tplc="04260001" w:tentative="1">
      <w:start w:val="1"/>
      <w:numFmt w:val="bullet"/>
      <w:lvlText w:val=""/>
      <w:lvlJc w:val="left"/>
      <w:pPr>
        <w:ind w:left="4363" w:hanging="360"/>
      </w:pPr>
      <w:rPr>
        <w:rFonts w:ascii="Symbol" w:hAnsi="Symbol" w:hint="default"/>
      </w:rPr>
    </w:lvl>
    <w:lvl w:ilvl="4" w:tplc="04260003" w:tentative="1">
      <w:start w:val="1"/>
      <w:numFmt w:val="bullet"/>
      <w:lvlText w:val="o"/>
      <w:lvlJc w:val="left"/>
      <w:pPr>
        <w:ind w:left="5083" w:hanging="360"/>
      </w:pPr>
      <w:rPr>
        <w:rFonts w:ascii="Courier New" w:hAnsi="Courier New" w:cs="Courier New" w:hint="default"/>
      </w:rPr>
    </w:lvl>
    <w:lvl w:ilvl="5" w:tplc="04260005" w:tentative="1">
      <w:start w:val="1"/>
      <w:numFmt w:val="bullet"/>
      <w:lvlText w:val=""/>
      <w:lvlJc w:val="left"/>
      <w:pPr>
        <w:ind w:left="5803" w:hanging="360"/>
      </w:pPr>
      <w:rPr>
        <w:rFonts w:ascii="Wingdings" w:hAnsi="Wingdings" w:hint="default"/>
      </w:rPr>
    </w:lvl>
    <w:lvl w:ilvl="6" w:tplc="04260001" w:tentative="1">
      <w:start w:val="1"/>
      <w:numFmt w:val="bullet"/>
      <w:lvlText w:val=""/>
      <w:lvlJc w:val="left"/>
      <w:pPr>
        <w:ind w:left="6523" w:hanging="360"/>
      </w:pPr>
      <w:rPr>
        <w:rFonts w:ascii="Symbol" w:hAnsi="Symbol" w:hint="default"/>
      </w:rPr>
    </w:lvl>
    <w:lvl w:ilvl="7" w:tplc="04260003" w:tentative="1">
      <w:start w:val="1"/>
      <w:numFmt w:val="bullet"/>
      <w:lvlText w:val="o"/>
      <w:lvlJc w:val="left"/>
      <w:pPr>
        <w:ind w:left="7243" w:hanging="360"/>
      </w:pPr>
      <w:rPr>
        <w:rFonts w:ascii="Courier New" w:hAnsi="Courier New" w:cs="Courier New" w:hint="default"/>
      </w:rPr>
    </w:lvl>
    <w:lvl w:ilvl="8" w:tplc="04260005" w:tentative="1">
      <w:start w:val="1"/>
      <w:numFmt w:val="bullet"/>
      <w:lvlText w:val=""/>
      <w:lvlJc w:val="left"/>
      <w:pPr>
        <w:ind w:left="7963" w:hanging="360"/>
      </w:pPr>
      <w:rPr>
        <w:rFonts w:ascii="Wingdings" w:hAnsi="Wingdings" w:hint="default"/>
      </w:rPr>
    </w:lvl>
  </w:abstractNum>
  <w:abstractNum w:abstractNumId="7">
    <w:nsid w:val="54395D96"/>
    <w:multiLevelType w:val="hybridMultilevel"/>
    <w:tmpl w:val="04F44396"/>
    <w:lvl w:ilvl="0" w:tplc="AB86DF54">
      <w:start w:val="1"/>
      <w:numFmt w:val="bullet"/>
      <w:lvlText w:val=""/>
      <w:lvlJc w:val="left"/>
      <w:pPr>
        <w:ind w:left="720" w:hanging="360"/>
      </w:pPr>
      <w:rPr>
        <w:rFonts w:ascii="Wingdings" w:hAnsi="Wingdings" w:hint="default"/>
        <w:color w:val="943634"/>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BAB084B"/>
    <w:multiLevelType w:val="hybridMultilevel"/>
    <w:tmpl w:val="98A479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CEC05C0"/>
    <w:multiLevelType w:val="multilevel"/>
    <w:tmpl w:val="7586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DF5BE7"/>
    <w:multiLevelType w:val="hybridMultilevel"/>
    <w:tmpl w:val="E96205EE"/>
    <w:lvl w:ilvl="0" w:tplc="AB86DF54">
      <w:start w:val="1"/>
      <w:numFmt w:val="bullet"/>
      <w:lvlText w:val=""/>
      <w:lvlJc w:val="left"/>
      <w:pPr>
        <w:ind w:left="720" w:hanging="360"/>
      </w:pPr>
      <w:rPr>
        <w:rFonts w:ascii="Wingdings" w:hAnsi="Wingdings" w:hint="default"/>
        <w:color w:val="943634"/>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5"/>
  </w:num>
  <w:num w:numId="5">
    <w:abstractNumId w:val="3"/>
  </w:num>
  <w:num w:numId="6">
    <w:abstractNumId w:val="4"/>
  </w:num>
  <w:num w:numId="7">
    <w:abstractNumId w:val="6"/>
  </w:num>
  <w:num w:numId="8">
    <w:abstractNumId w:val="10"/>
  </w:num>
  <w:num w:numId="9">
    <w:abstractNumId w:val="7"/>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6783"/>
    <w:rsid w:val="00024BF5"/>
    <w:rsid w:val="000476B6"/>
    <w:rsid w:val="000A4BE5"/>
    <w:rsid w:val="000D2E81"/>
    <w:rsid w:val="000F74DF"/>
    <w:rsid w:val="00124B01"/>
    <w:rsid w:val="00141F4F"/>
    <w:rsid w:val="00177428"/>
    <w:rsid w:val="001B193E"/>
    <w:rsid w:val="001C067D"/>
    <w:rsid w:val="001D07D6"/>
    <w:rsid w:val="001E7736"/>
    <w:rsid w:val="00215263"/>
    <w:rsid w:val="00226783"/>
    <w:rsid w:val="0025014D"/>
    <w:rsid w:val="00266783"/>
    <w:rsid w:val="002B1886"/>
    <w:rsid w:val="00325EFA"/>
    <w:rsid w:val="0036049F"/>
    <w:rsid w:val="00360F34"/>
    <w:rsid w:val="00371C11"/>
    <w:rsid w:val="00376978"/>
    <w:rsid w:val="00397FB2"/>
    <w:rsid w:val="003E1ECA"/>
    <w:rsid w:val="003E2485"/>
    <w:rsid w:val="004014D4"/>
    <w:rsid w:val="00451BB1"/>
    <w:rsid w:val="0046382C"/>
    <w:rsid w:val="004B2AD4"/>
    <w:rsid w:val="004D6AEF"/>
    <w:rsid w:val="00527CA3"/>
    <w:rsid w:val="00531550"/>
    <w:rsid w:val="0057452A"/>
    <w:rsid w:val="00590943"/>
    <w:rsid w:val="00595AEE"/>
    <w:rsid w:val="00597948"/>
    <w:rsid w:val="005A70F7"/>
    <w:rsid w:val="005B1C52"/>
    <w:rsid w:val="005E1A1B"/>
    <w:rsid w:val="005E3BA4"/>
    <w:rsid w:val="005E5A1C"/>
    <w:rsid w:val="0068578F"/>
    <w:rsid w:val="006A65C3"/>
    <w:rsid w:val="006C7BD0"/>
    <w:rsid w:val="006E273D"/>
    <w:rsid w:val="00764AAA"/>
    <w:rsid w:val="00772460"/>
    <w:rsid w:val="0078759C"/>
    <w:rsid w:val="007C060E"/>
    <w:rsid w:val="008173C8"/>
    <w:rsid w:val="00822698"/>
    <w:rsid w:val="00830919"/>
    <w:rsid w:val="0087154E"/>
    <w:rsid w:val="00884EE5"/>
    <w:rsid w:val="008D258F"/>
    <w:rsid w:val="009043AA"/>
    <w:rsid w:val="00940F81"/>
    <w:rsid w:val="00967FEF"/>
    <w:rsid w:val="009844F8"/>
    <w:rsid w:val="009C3EB3"/>
    <w:rsid w:val="00A07748"/>
    <w:rsid w:val="00A74539"/>
    <w:rsid w:val="00AD166C"/>
    <w:rsid w:val="00AD633E"/>
    <w:rsid w:val="00B94A28"/>
    <w:rsid w:val="00B94E3D"/>
    <w:rsid w:val="00BB5227"/>
    <w:rsid w:val="00BE634D"/>
    <w:rsid w:val="00C501A5"/>
    <w:rsid w:val="00C62F8E"/>
    <w:rsid w:val="00C83AA4"/>
    <w:rsid w:val="00CB5EE0"/>
    <w:rsid w:val="00CD179C"/>
    <w:rsid w:val="00D05BD3"/>
    <w:rsid w:val="00D41EFE"/>
    <w:rsid w:val="00DA1945"/>
    <w:rsid w:val="00DA6637"/>
    <w:rsid w:val="00DB2A92"/>
    <w:rsid w:val="00E35585"/>
    <w:rsid w:val="00EA0DDF"/>
    <w:rsid w:val="00EA387B"/>
    <w:rsid w:val="00EB623F"/>
    <w:rsid w:val="00F23245"/>
    <w:rsid w:val="00F53D3F"/>
    <w:rsid w:val="00FA1CD2"/>
    <w:rsid w:val="00FB4A4E"/>
    <w:rsid w:val="00FE70C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26783"/>
    <w:pPr>
      <w:spacing w:after="0" w:line="240" w:lineRule="auto"/>
    </w:pPr>
    <w:rPr>
      <w:rFonts w:ascii="Times New Roman" w:eastAsia="Times New Roman" w:hAnsi="Times New Roman" w:cs="Times New Roman"/>
      <w:sz w:val="24"/>
      <w:szCs w:val="24"/>
    </w:rPr>
  </w:style>
  <w:style w:type="paragraph" w:styleId="Virsraksts1">
    <w:name w:val="heading 1"/>
    <w:basedOn w:val="Parastais"/>
    <w:link w:val="Virsraksts1Rakstz"/>
    <w:uiPriority w:val="9"/>
    <w:qFormat/>
    <w:rsid w:val="00226783"/>
    <w:pPr>
      <w:spacing w:before="100" w:beforeAutospacing="1" w:after="100" w:afterAutospacing="1"/>
      <w:outlineLvl w:val="0"/>
    </w:pPr>
    <w:rPr>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26783"/>
    <w:rPr>
      <w:rFonts w:ascii="Times New Roman" w:eastAsia="Times New Roman" w:hAnsi="Times New Roman" w:cs="Times New Roman"/>
      <w:b/>
      <w:bCs/>
      <w:kern w:val="36"/>
      <w:sz w:val="48"/>
      <w:szCs w:val="48"/>
      <w:lang w:eastAsia="lv-LV"/>
    </w:rPr>
  </w:style>
  <w:style w:type="character" w:styleId="Hipersaite">
    <w:name w:val="Hyperlink"/>
    <w:rsid w:val="00226783"/>
    <w:rPr>
      <w:color w:val="0000FF"/>
      <w:u w:val="single"/>
      <w:lang w:val="lv-LV"/>
    </w:rPr>
  </w:style>
  <w:style w:type="paragraph" w:styleId="Pamatteksts2">
    <w:name w:val="Body Text 2"/>
    <w:basedOn w:val="Parastais"/>
    <w:link w:val="Pamatteksts2Rakstz"/>
    <w:rsid w:val="00226783"/>
    <w:pPr>
      <w:spacing w:before="240"/>
      <w:jc w:val="both"/>
    </w:pPr>
    <w:rPr>
      <w:b/>
      <w:lang w:val="en-GB"/>
    </w:rPr>
  </w:style>
  <w:style w:type="character" w:customStyle="1" w:styleId="Pamatteksts2Rakstz">
    <w:name w:val="Pamatteksts 2 Rakstz."/>
    <w:basedOn w:val="Noklusjumarindkopasfonts"/>
    <w:link w:val="Pamatteksts2"/>
    <w:rsid w:val="00226783"/>
    <w:rPr>
      <w:rFonts w:ascii="Times New Roman" w:eastAsia="Times New Roman" w:hAnsi="Times New Roman" w:cs="Times New Roman"/>
      <w:b/>
      <w:sz w:val="24"/>
      <w:szCs w:val="24"/>
      <w:lang w:val="en-GB"/>
    </w:rPr>
  </w:style>
  <w:style w:type="paragraph" w:styleId="ParastaisWeb">
    <w:name w:val="Normal (Web)"/>
    <w:aliases w:val="sākums"/>
    <w:basedOn w:val="Parastais"/>
    <w:uiPriority w:val="99"/>
    <w:rsid w:val="00226783"/>
    <w:pPr>
      <w:spacing w:before="100" w:beforeAutospacing="1" w:after="100" w:afterAutospacing="1"/>
    </w:pPr>
    <w:rPr>
      <w:lang w:eastAsia="lv-LV"/>
    </w:rPr>
  </w:style>
  <w:style w:type="paragraph" w:styleId="Sarakstarindkopa">
    <w:name w:val="List Paragraph"/>
    <w:basedOn w:val="Parastais"/>
    <w:uiPriority w:val="34"/>
    <w:qFormat/>
    <w:rsid w:val="00226783"/>
    <w:pPr>
      <w:ind w:left="720"/>
    </w:pPr>
  </w:style>
  <w:style w:type="paragraph" w:styleId="Galvene">
    <w:name w:val="header"/>
    <w:basedOn w:val="Parastais"/>
    <w:link w:val="GalveneRakstz"/>
    <w:rsid w:val="00226783"/>
    <w:pPr>
      <w:tabs>
        <w:tab w:val="center" w:pos="4153"/>
        <w:tab w:val="right" w:pos="8306"/>
      </w:tabs>
    </w:pPr>
  </w:style>
  <w:style w:type="character" w:customStyle="1" w:styleId="GalveneRakstz">
    <w:name w:val="Galvene Rakstz."/>
    <w:basedOn w:val="Noklusjumarindkopasfonts"/>
    <w:link w:val="Galvene"/>
    <w:rsid w:val="00226783"/>
    <w:rPr>
      <w:rFonts w:ascii="Times New Roman" w:eastAsia="Times New Roman" w:hAnsi="Times New Roman" w:cs="Times New Roman"/>
      <w:sz w:val="24"/>
      <w:szCs w:val="24"/>
    </w:rPr>
  </w:style>
  <w:style w:type="character" w:styleId="Izteiksmgs">
    <w:name w:val="Strong"/>
    <w:basedOn w:val="Noklusjumarindkopasfonts"/>
    <w:uiPriority w:val="22"/>
    <w:qFormat/>
    <w:rsid w:val="00226783"/>
    <w:rPr>
      <w:b/>
      <w:bCs/>
    </w:rPr>
  </w:style>
  <w:style w:type="paragraph" w:styleId="Pamatteksts">
    <w:name w:val="Body Text"/>
    <w:basedOn w:val="Parastais"/>
    <w:link w:val="PamattekstsRakstz"/>
    <w:rsid w:val="00226783"/>
    <w:pPr>
      <w:spacing w:after="120"/>
    </w:pPr>
    <w:rPr>
      <w:lang w:eastAsia="lv-LV"/>
    </w:rPr>
  </w:style>
  <w:style w:type="character" w:customStyle="1" w:styleId="PamattekstsRakstz">
    <w:name w:val="Pamatteksts Rakstz."/>
    <w:basedOn w:val="Noklusjumarindkopasfonts"/>
    <w:link w:val="Pamatteksts"/>
    <w:rsid w:val="00226783"/>
    <w:rPr>
      <w:rFonts w:ascii="Times New Roman" w:eastAsia="Times New Roman" w:hAnsi="Times New Roman" w:cs="Times New Roman"/>
      <w:sz w:val="24"/>
      <w:szCs w:val="24"/>
      <w:lang w:eastAsia="lv-LV"/>
    </w:rPr>
  </w:style>
  <w:style w:type="paragraph" w:customStyle="1" w:styleId="Default">
    <w:name w:val="Default"/>
    <w:rsid w:val="00226783"/>
    <w:pPr>
      <w:autoSpaceDE w:val="0"/>
      <w:autoSpaceDN w:val="0"/>
      <w:adjustRightInd w:val="0"/>
      <w:spacing w:after="0" w:line="240" w:lineRule="auto"/>
    </w:pPr>
    <w:rPr>
      <w:rFonts w:ascii="Century Gothic" w:eastAsia="SimSun" w:hAnsi="Century Gothic" w:cs="Century Gothic"/>
      <w:color w:val="000000"/>
      <w:sz w:val="24"/>
      <w:szCs w:val="24"/>
      <w:lang w:eastAsia="zh-CN"/>
    </w:rPr>
  </w:style>
  <w:style w:type="paragraph" w:styleId="Balonteksts">
    <w:name w:val="Balloon Text"/>
    <w:basedOn w:val="Parastais"/>
    <w:link w:val="BalontekstsRakstz"/>
    <w:uiPriority w:val="99"/>
    <w:semiHidden/>
    <w:unhideWhenUsed/>
    <w:rsid w:val="002267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26783"/>
    <w:rPr>
      <w:rFonts w:ascii="Tahoma" w:eastAsia="Times New Roman" w:hAnsi="Tahoma" w:cs="Tahoma"/>
      <w:sz w:val="16"/>
      <w:szCs w:val="16"/>
    </w:rPr>
  </w:style>
  <w:style w:type="paragraph" w:styleId="Bezatstarpm">
    <w:name w:val="No Spacing"/>
    <w:uiPriority w:val="1"/>
    <w:qFormat/>
    <w:rsid w:val="00C501A5"/>
    <w:pPr>
      <w:spacing w:after="0" w:line="240" w:lineRule="auto"/>
    </w:pPr>
    <w:rPr>
      <w:rFonts w:ascii="Calibri" w:eastAsia="Calibri" w:hAnsi="Calibri" w:cs="Times New Roman"/>
    </w:rPr>
  </w:style>
  <w:style w:type="character" w:styleId="Izmantotahipersaite">
    <w:name w:val="FollowedHyperlink"/>
    <w:basedOn w:val="Noklusjumarindkopasfonts"/>
    <w:uiPriority w:val="99"/>
    <w:semiHidden/>
    <w:unhideWhenUsed/>
    <w:rsid w:val="00C501A5"/>
    <w:rPr>
      <w:color w:val="800080" w:themeColor="followedHyperlink"/>
      <w:u w:val="single"/>
    </w:rPr>
  </w:style>
  <w:style w:type="paragraph" w:customStyle="1" w:styleId="date1">
    <w:name w:val="date1"/>
    <w:basedOn w:val="Parastais"/>
    <w:rsid w:val="00822698"/>
    <w:pPr>
      <w:spacing w:before="100" w:beforeAutospacing="1" w:after="75"/>
    </w:pPr>
    <w:rPr>
      <w:color w:val="798E0B"/>
      <w:sz w:val="15"/>
      <w:szCs w:val="15"/>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8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26783"/>
    <w:pPr>
      <w:spacing w:before="100" w:beforeAutospacing="1" w:after="100" w:afterAutospacing="1"/>
      <w:outlineLvl w:val="0"/>
    </w:pPr>
    <w:rPr>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783"/>
    <w:rPr>
      <w:rFonts w:ascii="Times New Roman" w:eastAsia="Times New Roman" w:hAnsi="Times New Roman" w:cs="Times New Roman"/>
      <w:b/>
      <w:bCs/>
      <w:kern w:val="36"/>
      <w:sz w:val="48"/>
      <w:szCs w:val="48"/>
      <w:lang w:eastAsia="lv-LV"/>
    </w:rPr>
  </w:style>
  <w:style w:type="character" w:styleId="Hyperlink">
    <w:name w:val="Hyperlink"/>
    <w:rsid w:val="00226783"/>
    <w:rPr>
      <w:color w:val="0000FF"/>
      <w:u w:val="single"/>
      <w:lang w:val="lv-LV"/>
    </w:rPr>
  </w:style>
  <w:style w:type="paragraph" w:styleId="BodyText2">
    <w:name w:val="Body Text 2"/>
    <w:basedOn w:val="Normal"/>
    <w:link w:val="BodyText2Char"/>
    <w:rsid w:val="00226783"/>
    <w:pPr>
      <w:spacing w:before="240"/>
      <w:jc w:val="both"/>
    </w:pPr>
    <w:rPr>
      <w:b/>
      <w:lang w:val="en-GB"/>
    </w:rPr>
  </w:style>
  <w:style w:type="character" w:customStyle="1" w:styleId="BodyText2Char">
    <w:name w:val="Body Text 2 Char"/>
    <w:basedOn w:val="DefaultParagraphFont"/>
    <w:link w:val="BodyText2"/>
    <w:rsid w:val="00226783"/>
    <w:rPr>
      <w:rFonts w:ascii="Times New Roman" w:eastAsia="Times New Roman" w:hAnsi="Times New Roman" w:cs="Times New Roman"/>
      <w:b/>
      <w:sz w:val="24"/>
      <w:szCs w:val="24"/>
      <w:lang w:val="en-GB"/>
    </w:rPr>
  </w:style>
  <w:style w:type="paragraph" w:styleId="NormalWeb">
    <w:name w:val="Normal (Web)"/>
    <w:aliases w:val="sākums"/>
    <w:basedOn w:val="Normal"/>
    <w:uiPriority w:val="99"/>
    <w:rsid w:val="00226783"/>
    <w:pPr>
      <w:spacing w:before="100" w:beforeAutospacing="1" w:after="100" w:afterAutospacing="1"/>
    </w:pPr>
    <w:rPr>
      <w:lang w:eastAsia="lv-LV"/>
    </w:rPr>
  </w:style>
  <w:style w:type="paragraph" w:styleId="ListParagraph">
    <w:name w:val="List Paragraph"/>
    <w:basedOn w:val="Normal"/>
    <w:uiPriority w:val="34"/>
    <w:qFormat/>
    <w:rsid w:val="00226783"/>
    <w:pPr>
      <w:ind w:left="720"/>
    </w:pPr>
  </w:style>
  <w:style w:type="paragraph" w:styleId="Header">
    <w:name w:val="header"/>
    <w:basedOn w:val="Normal"/>
    <w:link w:val="HeaderChar"/>
    <w:rsid w:val="00226783"/>
    <w:pPr>
      <w:tabs>
        <w:tab w:val="center" w:pos="4153"/>
        <w:tab w:val="right" w:pos="8306"/>
      </w:tabs>
    </w:pPr>
  </w:style>
  <w:style w:type="character" w:customStyle="1" w:styleId="HeaderChar">
    <w:name w:val="Header Char"/>
    <w:basedOn w:val="DefaultParagraphFont"/>
    <w:link w:val="Header"/>
    <w:rsid w:val="00226783"/>
    <w:rPr>
      <w:rFonts w:ascii="Times New Roman" w:eastAsia="Times New Roman" w:hAnsi="Times New Roman" w:cs="Times New Roman"/>
      <w:sz w:val="24"/>
      <w:szCs w:val="24"/>
    </w:rPr>
  </w:style>
  <w:style w:type="character" w:styleId="Strong">
    <w:name w:val="Strong"/>
    <w:basedOn w:val="DefaultParagraphFont"/>
    <w:uiPriority w:val="22"/>
    <w:qFormat/>
    <w:rsid w:val="00226783"/>
    <w:rPr>
      <w:b/>
      <w:bCs/>
    </w:rPr>
  </w:style>
  <w:style w:type="paragraph" w:styleId="BodyText">
    <w:name w:val="Body Text"/>
    <w:basedOn w:val="Normal"/>
    <w:link w:val="BodyTextChar"/>
    <w:rsid w:val="00226783"/>
    <w:pPr>
      <w:spacing w:after="120"/>
    </w:pPr>
    <w:rPr>
      <w:lang w:eastAsia="lv-LV"/>
    </w:rPr>
  </w:style>
  <w:style w:type="character" w:customStyle="1" w:styleId="BodyTextChar">
    <w:name w:val="Body Text Char"/>
    <w:basedOn w:val="DefaultParagraphFont"/>
    <w:link w:val="BodyText"/>
    <w:rsid w:val="00226783"/>
    <w:rPr>
      <w:rFonts w:ascii="Times New Roman" w:eastAsia="Times New Roman" w:hAnsi="Times New Roman" w:cs="Times New Roman"/>
      <w:sz w:val="24"/>
      <w:szCs w:val="24"/>
      <w:lang w:eastAsia="lv-LV"/>
    </w:rPr>
  </w:style>
  <w:style w:type="paragraph" w:customStyle="1" w:styleId="Default">
    <w:name w:val="Default"/>
    <w:rsid w:val="00226783"/>
    <w:pPr>
      <w:autoSpaceDE w:val="0"/>
      <w:autoSpaceDN w:val="0"/>
      <w:adjustRightInd w:val="0"/>
      <w:spacing w:after="0" w:line="240" w:lineRule="auto"/>
    </w:pPr>
    <w:rPr>
      <w:rFonts w:ascii="Century Gothic" w:eastAsia="SimSun" w:hAnsi="Century Gothic" w:cs="Century Gothic"/>
      <w:color w:val="000000"/>
      <w:sz w:val="24"/>
      <w:szCs w:val="24"/>
      <w:lang w:eastAsia="zh-CN"/>
    </w:rPr>
  </w:style>
  <w:style w:type="paragraph" w:styleId="BalloonText">
    <w:name w:val="Balloon Text"/>
    <w:basedOn w:val="Normal"/>
    <w:link w:val="BalloonTextChar"/>
    <w:uiPriority w:val="99"/>
    <w:semiHidden/>
    <w:unhideWhenUsed/>
    <w:rsid w:val="00226783"/>
    <w:rPr>
      <w:rFonts w:ascii="Tahoma" w:hAnsi="Tahoma" w:cs="Tahoma"/>
      <w:sz w:val="16"/>
      <w:szCs w:val="16"/>
    </w:rPr>
  </w:style>
  <w:style w:type="character" w:customStyle="1" w:styleId="BalloonTextChar">
    <w:name w:val="Balloon Text Char"/>
    <w:basedOn w:val="DefaultParagraphFont"/>
    <w:link w:val="BalloonText"/>
    <w:uiPriority w:val="99"/>
    <w:semiHidden/>
    <w:rsid w:val="0022678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4230147">
      <w:bodyDiv w:val="1"/>
      <w:marLeft w:val="0"/>
      <w:marRight w:val="0"/>
      <w:marTop w:val="0"/>
      <w:marBottom w:val="0"/>
      <w:divBdr>
        <w:top w:val="none" w:sz="0" w:space="0" w:color="auto"/>
        <w:left w:val="none" w:sz="0" w:space="0" w:color="auto"/>
        <w:bottom w:val="none" w:sz="0" w:space="0" w:color="auto"/>
        <w:right w:val="none" w:sz="0" w:space="0" w:color="auto"/>
      </w:divBdr>
      <w:divsChild>
        <w:div w:id="1649506403">
          <w:marLeft w:val="0"/>
          <w:marRight w:val="0"/>
          <w:marTop w:val="0"/>
          <w:marBottom w:val="0"/>
          <w:divBdr>
            <w:top w:val="none" w:sz="0" w:space="0" w:color="auto"/>
            <w:left w:val="none" w:sz="0" w:space="0" w:color="auto"/>
            <w:bottom w:val="none" w:sz="0" w:space="0" w:color="auto"/>
            <w:right w:val="none" w:sz="0" w:space="0" w:color="auto"/>
          </w:divBdr>
          <w:divsChild>
            <w:div w:id="729890002">
              <w:marLeft w:val="330"/>
              <w:marRight w:val="0"/>
              <w:marTop w:val="0"/>
              <w:marBottom w:val="825"/>
              <w:divBdr>
                <w:top w:val="none" w:sz="0" w:space="0" w:color="auto"/>
                <w:left w:val="none" w:sz="0" w:space="0" w:color="auto"/>
                <w:bottom w:val="none" w:sz="0" w:space="0" w:color="auto"/>
                <w:right w:val="none" w:sz="0" w:space="0" w:color="auto"/>
              </w:divBdr>
              <w:divsChild>
                <w:div w:id="552036164">
                  <w:marLeft w:val="0"/>
                  <w:marRight w:val="0"/>
                  <w:marTop w:val="0"/>
                  <w:marBottom w:val="0"/>
                  <w:divBdr>
                    <w:top w:val="none" w:sz="0" w:space="0" w:color="auto"/>
                    <w:left w:val="none" w:sz="0" w:space="0" w:color="auto"/>
                    <w:bottom w:val="none" w:sz="0" w:space="0" w:color="auto"/>
                    <w:right w:val="none" w:sz="0" w:space="0" w:color="auto"/>
                  </w:divBdr>
                </w:div>
                <w:div w:id="10548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4190">
      <w:bodyDiv w:val="1"/>
      <w:marLeft w:val="0"/>
      <w:marRight w:val="0"/>
      <w:marTop w:val="0"/>
      <w:marBottom w:val="0"/>
      <w:divBdr>
        <w:top w:val="none" w:sz="0" w:space="0" w:color="auto"/>
        <w:left w:val="none" w:sz="0" w:space="0" w:color="auto"/>
        <w:bottom w:val="none" w:sz="0" w:space="0" w:color="auto"/>
        <w:right w:val="none" w:sz="0" w:space="0" w:color="auto"/>
      </w:divBdr>
      <w:divsChild>
        <w:div w:id="620772421">
          <w:marLeft w:val="0"/>
          <w:marRight w:val="0"/>
          <w:marTop w:val="0"/>
          <w:marBottom w:val="0"/>
          <w:divBdr>
            <w:top w:val="none" w:sz="0" w:space="0" w:color="auto"/>
            <w:left w:val="none" w:sz="0" w:space="0" w:color="auto"/>
            <w:bottom w:val="none" w:sz="0" w:space="0" w:color="auto"/>
            <w:right w:val="none" w:sz="0" w:space="0" w:color="auto"/>
          </w:divBdr>
          <w:divsChild>
            <w:div w:id="1064332603">
              <w:marLeft w:val="330"/>
              <w:marRight w:val="0"/>
              <w:marTop w:val="0"/>
              <w:marBottom w:val="825"/>
              <w:divBdr>
                <w:top w:val="none" w:sz="0" w:space="0" w:color="auto"/>
                <w:left w:val="none" w:sz="0" w:space="0" w:color="auto"/>
                <w:bottom w:val="none" w:sz="0" w:space="0" w:color="auto"/>
                <w:right w:val="none" w:sz="0" w:space="0" w:color="auto"/>
              </w:divBdr>
              <w:divsChild>
                <w:div w:id="2072540675">
                  <w:marLeft w:val="0"/>
                  <w:marRight w:val="0"/>
                  <w:marTop w:val="0"/>
                  <w:marBottom w:val="0"/>
                  <w:divBdr>
                    <w:top w:val="none" w:sz="0" w:space="0" w:color="auto"/>
                    <w:left w:val="none" w:sz="0" w:space="0" w:color="auto"/>
                    <w:bottom w:val="none" w:sz="0" w:space="0" w:color="auto"/>
                    <w:right w:val="none" w:sz="0" w:space="0" w:color="auto"/>
                  </w:divBdr>
                </w:div>
                <w:div w:id="17715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walk.eu" TargetMode="External"/><Relationship Id="rId13" Type="http://schemas.openxmlformats.org/officeDocument/2006/relationships/image" Target="media/image6.jpeg"/><Relationship Id="rId18" Type="http://schemas.openxmlformats.org/officeDocument/2006/relationships/hyperlink" Target="http://www.ldc.gov.lv/upload/doc/registracijas_veidlapa.doc" TargetMode="External"/><Relationship Id="rId26" Type="http://schemas.openxmlformats.org/officeDocument/2006/relationships/hyperlink" Target="http://www.mk.gov.lv/lv/mk/tap/?pid=40256436" TargetMode="External"/><Relationship Id="rId39"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hyperlink" Target="mailto:sniedzes@lps.lv" TargetMode="External"/><Relationship Id="rId34" Type="http://schemas.openxmlformats.org/officeDocument/2006/relationships/image" Target="media/image13.png"/><Relationship Id="rId42" Type="http://schemas.openxmlformats.org/officeDocument/2006/relationships/hyperlink" Target="http://twitter.com/lps_lv" TargetMode="External"/><Relationship Id="rId7" Type="http://schemas.openxmlformats.org/officeDocument/2006/relationships/hyperlink" Target="http://www.bsag.fi" TargetMode="Externa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hyperlink" Target="http://www.mk.gov.lv/lv/mk/tap/?pid=40256497" TargetMode="External"/><Relationship Id="rId33" Type="http://schemas.openxmlformats.org/officeDocument/2006/relationships/image" Target="media/image12.png"/><Relationship Id="rId38" Type="http://schemas.openxmlformats.org/officeDocument/2006/relationships/hyperlink" Target="http://www.vraa.gov.lv/lv/news/article.php?id=27963"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likumi.lv/doc.php?id=232354&amp;from=off" TargetMode="External"/><Relationship Id="rId20" Type="http://schemas.openxmlformats.org/officeDocument/2006/relationships/hyperlink" Target="http://www.ldc.gov.lv" TargetMode="External"/><Relationship Id="rId29" Type="http://schemas.openxmlformats.org/officeDocument/2006/relationships/hyperlink" Target="http://ec.europa.eu/regional_policy/conferences/od2012/reg_frame.cfm" TargetMode="External"/><Relationship Id="rId41" Type="http://schemas.openxmlformats.org/officeDocument/2006/relationships/hyperlink" Target="http://www.lps.lv" TargetMode="External"/><Relationship Id="rId1" Type="http://schemas.openxmlformats.org/officeDocument/2006/relationships/numbering" Target="numbering.xml"/><Relationship Id="rId6" Type="http://schemas.openxmlformats.org/officeDocument/2006/relationships/hyperlink" Target="http://www.lps.lv/" TargetMode="External"/><Relationship Id="rId11" Type="http://schemas.openxmlformats.org/officeDocument/2006/relationships/image" Target="media/image4.emf"/><Relationship Id="rId24" Type="http://schemas.openxmlformats.org/officeDocument/2006/relationships/hyperlink" Target="http://www.mk.gov.lv/lv/mk/tap/?pid=40256519" TargetMode="External"/><Relationship Id="rId32" Type="http://schemas.openxmlformats.org/officeDocument/2006/relationships/image" Target="media/image11.png"/><Relationship Id="rId37" Type="http://schemas.openxmlformats.org/officeDocument/2006/relationships/hyperlink" Target="http://www.vraa.gov.lv/lv/news/article.php?id=27839" TargetMode="External"/><Relationship Id="rId40" Type="http://schemas.openxmlformats.org/officeDocument/2006/relationships/hyperlink" Target="http://www.vraa.gov.lv/lv/news/article.php?id=27963"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ldc.gov.lv" TargetMode="External"/><Relationship Id="rId23" Type="http://schemas.openxmlformats.org/officeDocument/2006/relationships/hyperlink" Target="http://www.mk.gov.lv/lv/mk/tap/?pid=40256517" TargetMode="External"/><Relationship Id="rId28" Type="http://schemas.openxmlformats.org/officeDocument/2006/relationships/hyperlink" Target="%20https://sv.surveymonkey.com/s/MarkFriedmanAfternoonWorkshop10October2012" TargetMode="External"/><Relationship Id="rId36" Type="http://schemas.openxmlformats.org/officeDocument/2006/relationships/image" Target="media/image14.jpeg"/><Relationship Id="rId10" Type="http://schemas.openxmlformats.org/officeDocument/2006/relationships/image" Target="media/image3.emf"/><Relationship Id="rId19" Type="http://schemas.openxmlformats.org/officeDocument/2006/relationships/hyperlink" Target="mailto:ldc@ldc.gov.lv" TargetMode="External"/><Relationship Id="rId31" Type="http://schemas.openxmlformats.org/officeDocument/2006/relationships/hyperlink" Target="http://eucities-adapt.eu/cms/get-involved/"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9.jpeg"/><Relationship Id="rId27" Type="http://schemas.openxmlformats.org/officeDocument/2006/relationships/hyperlink" Target="http://www.lps.lv/Darbiba_Eiropa/" TargetMode="External"/><Relationship Id="rId30" Type="http://schemas.openxmlformats.org/officeDocument/2006/relationships/image" Target="media/image10.jpeg"/><Relationship Id="rId35" Type="http://schemas.openxmlformats.org/officeDocument/2006/relationships/hyperlink" Target="http://www.vraa.gov.lv/lv/news/article.php?id=27839" TargetMode="External"/><Relationship Id="rId43" Type="http://schemas.openxmlformats.org/officeDocument/2006/relationships/hyperlink" Target="mailto:ilze.mutjanko@lp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8</Pages>
  <Words>14068</Words>
  <Characters>8020</Characters>
  <Application>Microsoft Office Word</Application>
  <DocSecurity>0</DocSecurity>
  <Lines>66</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Klismeta</dc:creator>
  <cp:lastModifiedBy>Installer</cp:lastModifiedBy>
  <cp:revision>77</cp:revision>
  <dcterms:created xsi:type="dcterms:W3CDTF">2012-07-11T06:31:00Z</dcterms:created>
  <dcterms:modified xsi:type="dcterms:W3CDTF">2012-07-13T14:27:00Z</dcterms:modified>
</cp:coreProperties>
</file>