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4CC9" w:rsidRPr="009C2270" w:rsidRDefault="00274F68" w:rsidP="00F44CC9">
      <w:pPr>
        <w:tabs>
          <w:tab w:val="center" w:pos="4153"/>
          <w:tab w:val="right" w:pos="8306"/>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eastAsia="lv-LV"/>
        </w:rPr>
        <w:pict>
          <v:rect id="Rectangle 14" o:spid="_x0000_s1026" style="position:absolute;left:0;text-align:left;margin-left:459.75pt;margin-top:6.2pt;width:65.25pt;height:61.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" filled="f" strokecolor="#bfbfbf" strokeweight="2pt">
            <v:textbox inset="0,0,0,0">
              <w:txbxContent>
                <w:p w:rsidR="00764826" w:rsidRPr="0029318E" w:rsidRDefault="00764826" w:rsidP="00F44CC9">
                  <w:pPr>
                    <w:pStyle w:val="BodyText2"/>
                    <w:spacing w:line="360" w:lineRule="auto"/>
                    <w:jc w:val="center"/>
                    <w:rPr>
                      <w:rFonts w:ascii="Times New Roman" w:hAnsi="Times New Roman" w:cs="Times New Roman"/>
                      <w:color w:val="A6A6A6"/>
                      <w:sz w:val="24"/>
                      <w:szCs w:val="24"/>
                    </w:rPr>
                  </w:pPr>
                  <w:r>
                    <w:rPr>
                      <w:rFonts w:ascii="Times New Roman" w:hAnsi="Times New Roman" w:cs="Times New Roman"/>
                      <w:color w:val="A6A6A6"/>
                      <w:sz w:val="24"/>
                      <w:szCs w:val="24"/>
                    </w:rPr>
                    <w:t>Nr.31</w:t>
                  </w:r>
                </w:p>
                <w:p w:rsidR="00764826" w:rsidRPr="0029318E" w:rsidRDefault="00764826" w:rsidP="00F44CC9">
                  <w:pPr>
                    <w:pStyle w:val="BodyText2"/>
                    <w:spacing w:after="0" w:line="360" w:lineRule="auto"/>
                    <w:jc w:val="center"/>
                    <w:rPr>
                      <w:rFonts w:ascii="Times New Roman" w:hAnsi="Times New Roman" w:cs="Times New Roman"/>
                      <w:color w:val="A6A6A6"/>
                      <w:sz w:val="24"/>
                      <w:szCs w:val="24"/>
                    </w:rPr>
                  </w:pPr>
                  <w:r>
                    <w:rPr>
                      <w:rFonts w:ascii="Times New Roman" w:hAnsi="Times New Roman" w:cs="Times New Roman"/>
                      <w:color w:val="A6A6A6"/>
                      <w:sz w:val="24"/>
                      <w:szCs w:val="24"/>
                    </w:rPr>
                    <w:t>10</w:t>
                  </w:r>
                  <w:r w:rsidRPr="0029318E">
                    <w:rPr>
                      <w:rFonts w:ascii="Times New Roman" w:hAnsi="Times New Roman" w:cs="Times New Roman"/>
                      <w:color w:val="A6A6A6"/>
                      <w:sz w:val="24"/>
                      <w:szCs w:val="24"/>
                    </w:rPr>
                    <w:t>.0</w:t>
                  </w:r>
                  <w:r>
                    <w:rPr>
                      <w:rFonts w:ascii="Times New Roman" w:hAnsi="Times New Roman" w:cs="Times New Roman"/>
                      <w:color w:val="A6A6A6"/>
                      <w:sz w:val="24"/>
                      <w:szCs w:val="24"/>
                    </w:rPr>
                    <w:t>8</w:t>
                  </w:r>
                  <w:r w:rsidRPr="0029318E">
                    <w:rPr>
                      <w:rFonts w:ascii="Times New Roman" w:hAnsi="Times New Roman" w:cs="Times New Roman"/>
                      <w:color w:val="A6A6A6"/>
                      <w:sz w:val="24"/>
                      <w:szCs w:val="24"/>
                    </w:rPr>
                    <w:t>.2012.</w:t>
                  </w:r>
                </w:p>
                <w:p w:rsidR="00764826" w:rsidRDefault="00764826" w:rsidP="00F44CC9">
                  <w:pPr>
                    <w:spacing w:before="240"/>
                    <w:jc w:val="center"/>
                    <w:rPr>
                      <w:b/>
                    </w:rPr>
                  </w:pPr>
                </w:p>
                <w:p w:rsidR="00764826" w:rsidRDefault="00764826" w:rsidP="00F44CC9">
                  <w:pPr>
                    <w:spacing w:before="240"/>
                    <w:jc w:val="center"/>
                    <w:rPr>
                      <w:b/>
                    </w:rPr>
                  </w:pPr>
                </w:p>
                <w:p w:rsidR="00764826" w:rsidRDefault="00764826" w:rsidP="00F44CC9">
                  <w:pPr>
                    <w:spacing w:before="240"/>
                    <w:jc w:val="center"/>
                    <w:rPr>
                      <w:b/>
                    </w:rPr>
                  </w:pPr>
                </w:p>
                <w:p w:rsidR="00764826" w:rsidRDefault="00764826" w:rsidP="00F44CC9">
                  <w:pPr>
                    <w:spacing w:before="240"/>
                    <w:jc w:val="center"/>
                  </w:pPr>
                  <w:r>
                    <w:rPr>
                      <w:b/>
                    </w:rPr>
                    <w:t>99.</w:t>
                  </w:r>
                </w:p>
              </w:txbxContent>
            </v:textbox>
          </v:rect>
        </w:pict>
      </w:r>
      <w:r w:rsidR="00F44CC9">
        <w:rPr>
          <w:rFonts w:ascii="Times New Roman" w:eastAsia="Times New Roman" w:hAnsi="Times New Roman" w:cs="Times New Roman"/>
          <w:noProof/>
          <w:sz w:val="24"/>
          <w:szCs w:val="24"/>
          <w:lang w:eastAsia="lv-LV"/>
        </w:rPr>
        <w:drawing>
          <wp:inline distT="0" distB="0" distL="0" distR="0">
            <wp:extent cx="782955" cy="8191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82955" cy="819150"/>
                    </a:xfrm>
                    <a:prstGeom prst="rect">
                      <a:avLst/>
                    </a:prstGeom>
                    <a:noFill/>
                    <a:ln>
                      <a:noFill/>
                    </a:ln>
                  </pic:spPr>
                </pic:pic>
              </a:graphicData>
            </a:graphic>
          </wp:inline>
        </w:drawing>
      </w:r>
      <w:r w:rsidR="00F44CC9" w:rsidRPr="009C2270">
        <w:rPr>
          <w:rFonts w:ascii="Times New Roman" w:eastAsia="Times New Roman" w:hAnsi="Times New Roman" w:cs="Times New Roman"/>
          <w:b/>
          <w:bCs/>
          <w:color w:val="943634"/>
          <w:sz w:val="36"/>
          <w:szCs w:val="36"/>
        </w:rPr>
        <w:t xml:space="preserve"> LATVIJAS PAŠVALDĪBU SAVIENĪBA </w:t>
      </w:r>
    </w:p>
    <w:p w:rsidR="00F44CC9" w:rsidRPr="009C2270" w:rsidRDefault="00F44CC9" w:rsidP="00F44CC9">
      <w:pPr>
        <w:spacing w:after="0" w:line="240" w:lineRule="auto"/>
        <w:jc w:val="both"/>
        <w:rPr>
          <w:rFonts w:ascii="Times New Roman" w:eastAsia="Times New Roman" w:hAnsi="Times New Roman" w:cs="Times New Roman"/>
          <w:sz w:val="24"/>
          <w:szCs w:val="24"/>
        </w:rPr>
      </w:pPr>
    </w:p>
    <w:p w:rsidR="00F44CC9" w:rsidRPr="009C2270" w:rsidRDefault="00F44CC9" w:rsidP="00F44CC9">
      <w:pPr>
        <w:spacing w:after="0" w:line="240" w:lineRule="auto"/>
        <w:jc w:val="center"/>
        <w:rPr>
          <w:rFonts w:ascii="Times New Roman" w:eastAsia="Times New Roman" w:hAnsi="Times New Roman" w:cs="Times New Roman"/>
          <w:b/>
          <w:sz w:val="32"/>
          <w:szCs w:val="32"/>
        </w:rPr>
      </w:pPr>
      <w:r w:rsidRPr="009C2270">
        <w:rPr>
          <w:rFonts w:ascii="Times New Roman" w:eastAsia="Times New Roman" w:hAnsi="Times New Roman" w:cs="Times New Roman"/>
          <w:b/>
          <w:sz w:val="32"/>
          <w:szCs w:val="32"/>
        </w:rPr>
        <w:t>INFORMĀCIJAI UN DARBAM</w:t>
      </w:r>
    </w:p>
    <w:p w:rsidR="00F44CC9" w:rsidRPr="009C2270" w:rsidRDefault="00274F68" w:rsidP="00F44CC9">
      <w:pPr>
        <w:spacing w:after="0" w:line="240" w:lineRule="auto"/>
        <w:jc w:val="center"/>
        <w:rPr>
          <w:rFonts w:ascii="Times New Roman" w:eastAsia="Times New Roman" w:hAnsi="Times New Roman" w:cs="Times New Roman"/>
          <w:sz w:val="24"/>
          <w:szCs w:val="24"/>
        </w:rPr>
      </w:pPr>
      <w:hyperlink r:id="rId7" w:history="1">
        <w:r w:rsidR="00F44CC9" w:rsidRPr="009C2270">
          <w:rPr>
            <w:rFonts w:ascii="Times New Roman" w:eastAsia="Times New Roman" w:hAnsi="Times New Roman" w:cs="Times New Roman"/>
            <w:color w:val="0000FF"/>
            <w:sz w:val="24"/>
            <w:szCs w:val="24"/>
            <w:u w:val="single"/>
          </w:rPr>
          <w:t>www.lps.lv</w:t>
        </w:r>
      </w:hyperlink>
    </w:p>
    <w:p w:rsidR="00F44CC9" w:rsidRPr="009C2270" w:rsidRDefault="00F44CC9" w:rsidP="00F44CC9">
      <w:pPr>
        <w:spacing w:after="0" w:line="240" w:lineRule="auto"/>
        <w:rPr>
          <w:rFonts w:ascii="Tahoma" w:eastAsia="Times New Roman" w:hAnsi="Tahoma" w:cs="Tahoma"/>
          <w:color w:val="000000"/>
        </w:rPr>
      </w:pPr>
    </w:p>
    <w:p w:rsidR="00F44CC9" w:rsidRDefault="00F44CC9" w:rsidP="00F44CC9">
      <w:pPr>
        <w:shd w:val="clear" w:color="auto" w:fill="FFFFFF"/>
        <w:spacing w:after="0" w:line="240" w:lineRule="auto"/>
        <w:jc w:val="both"/>
        <w:rPr>
          <w:rFonts w:ascii="Times New Roman" w:eastAsia="Times New Roman" w:hAnsi="Times New Roman" w:cs="Times New Roman"/>
          <w:color w:val="000000"/>
          <w:sz w:val="24"/>
          <w:szCs w:val="24"/>
          <w:lang w:eastAsia="lv-LV"/>
        </w:rPr>
      </w:pPr>
      <w:r w:rsidRPr="009C2270">
        <w:rPr>
          <w:rFonts w:ascii="Times New Roman" w:eastAsia="Times New Roman" w:hAnsi="Times New Roman" w:cs="Times New Roman"/>
          <w:b/>
          <w:color w:val="943634"/>
          <w:sz w:val="32"/>
          <w:szCs w:val="32"/>
        </w:rPr>
        <w:t>ŠONEDĒĻ</w:t>
      </w:r>
      <w:r>
        <w:rPr>
          <w:rFonts w:ascii="Times New Roman" w:eastAsia="Times New Roman" w:hAnsi="Times New Roman" w:cs="Times New Roman"/>
          <w:color w:val="000000"/>
          <w:sz w:val="24"/>
          <w:szCs w:val="24"/>
          <w:lang w:eastAsia="lv-LV"/>
        </w:rPr>
        <w:t xml:space="preserve"> </w:t>
      </w:r>
    </w:p>
    <w:p w:rsidR="00460143" w:rsidRDefault="00460143" w:rsidP="00F44CC9">
      <w:pPr>
        <w:shd w:val="clear" w:color="auto" w:fill="FFFFFF"/>
        <w:spacing w:after="0" w:line="240" w:lineRule="auto"/>
        <w:jc w:val="both"/>
        <w:rPr>
          <w:rFonts w:ascii="Times New Roman" w:eastAsia="Times New Roman" w:hAnsi="Times New Roman" w:cs="Times New Roman"/>
          <w:color w:val="000000"/>
          <w:sz w:val="24"/>
          <w:szCs w:val="24"/>
          <w:lang w:eastAsia="lv-LV"/>
        </w:rPr>
      </w:pPr>
    </w:p>
    <w:p w:rsidR="00460143" w:rsidRPr="00460143" w:rsidRDefault="00460143" w:rsidP="00460143">
      <w:pPr>
        <w:shd w:val="clear" w:color="auto" w:fill="FFFFFF"/>
        <w:spacing w:line="240" w:lineRule="auto"/>
        <w:rPr>
          <w:rFonts w:ascii="Times New Roman" w:eastAsia="Times New Roman" w:hAnsi="Times New Roman" w:cs="Times New Roman"/>
          <w:b/>
          <w:bCs/>
          <w:sz w:val="24"/>
          <w:szCs w:val="24"/>
          <w:lang w:eastAsia="lv-LV"/>
        </w:rPr>
      </w:pPr>
      <w:r w:rsidRPr="00460143">
        <w:rPr>
          <w:rFonts w:ascii="Times New Roman" w:eastAsia="Times New Roman" w:hAnsi="Times New Roman" w:cs="Times New Roman"/>
          <w:b/>
          <w:bCs/>
          <w:sz w:val="24"/>
          <w:szCs w:val="24"/>
          <w:lang w:eastAsia="lv-LV"/>
        </w:rPr>
        <w:t xml:space="preserve">Noskaidroti uzvarētāji konkursā „Eiropas Gada pašvaldība 2012” </w:t>
      </w:r>
    </w:p>
    <w:p w:rsidR="00460143" w:rsidRPr="00460143" w:rsidRDefault="00F44CC9" w:rsidP="00460143">
      <w:pPr>
        <w:shd w:val="clear" w:color="auto" w:fill="FFFFFF"/>
        <w:spacing w:after="0" w:line="240" w:lineRule="auto"/>
        <w:jc w:val="both"/>
        <w:rPr>
          <w:rFonts w:ascii="Times New Roman" w:eastAsia="Times New Roman" w:hAnsi="Times New Roman" w:cs="Times New Roman"/>
          <w:color w:val="000000"/>
          <w:sz w:val="24"/>
          <w:szCs w:val="24"/>
          <w:lang w:eastAsia="lv-LV"/>
        </w:rPr>
      </w:pPr>
      <w:r w:rsidRPr="00460143">
        <w:rPr>
          <w:rFonts w:ascii="Times New Roman" w:hAnsi="Times New Roman" w:cs="Times New Roman"/>
          <w:b/>
          <w:sz w:val="24"/>
          <w:szCs w:val="24"/>
        </w:rPr>
        <w:t>„</w:t>
      </w:r>
      <w:r w:rsidR="00460143" w:rsidRPr="00460143">
        <w:rPr>
          <w:rFonts w:ascii="Times New Roman" w:eastAsia="Times New Roman" w:hAnsi="Times New Roman" w:cs="Times New Roman"/>
          <w:color w:val="000000"/>
          <w:sz w:val="24"/>
          <w:szCs w:val="24"/>
          <w:lang w:eastAsia="lv-LV"/>
        </w:rPr>
        <w:t xml:space="preserve">Noslēgusies konkursa „Eiropas Gada pašvaldība 2012” otrās kārtas vērtēšana, kuras laikā konkursa vērtēšanas komisija 10 dienās izvērtēja 15 pašvaldības, kuras tika izvirzītas uz otro kārtu no plānošanas reģioniem. </w:t>
      </w:r>
    </w:p>
    <w:p w:rsidR="000C3B56" w:rsidRPr="000C3B56" w:rsidRDefault="00460143" w:rsidP="000C3B56">
      <w:pPr>
        <w:pStyle w:val="ListParagraph"/>
        <w:numPr>
          <w:ilvl w:val="0"/>
          <w:numId w:val="6"/>
        </w:numPr>
        <w:shd w:val="clear" w:color="auto" w:fill="FFFFFF"/>
        <w:jc w:val="both"/>
        <w:rPr>
          <w:color w:val="000000"/>
        </w:rPr>
      </w:pPr>
      <w:r w:rsidRPr="000A7ADE">
        <w:rPr>
          <w:i/>
          <w:color w:val="000000"/>
        </w:rPr>
        <w:t>Nomināciju „Eiropas Gada pašvaldība 2012”</w:t>
      </w:r>
      <w:r w:rsidRPr="000A7ADE">
        <w:rPr>
          <w:b/>
          <w:i/>
          <w:color w:val="000000"/>
        </w:rPr>
        <w:t xml:space="preserve"> </w:t>
      </w:r>
      <w:r w:rsidRPr="000C3B56">
        <w:rPr>
          <w:color w:val="000000"/>
        </w:rPr>
        <w:t xml:space="preserve">ir ieguvušas Ventspils pilsētas pašvaldība un Gulbenes novada pašvaldība. </w:t>
      </w:r>
    </w:p>
    <w:p w:rsidR="000C3B56" w:rsidRPr="000C3B56" w:rsidRDefault="00460143" w:rsidP="000C3B56">
      <w:pPr>
        <w:pStyle w:val="ListParagraph"/>
        <w:numPr>
          <w:ilvl w:val="0"/>
          <w:numId w:val="6"/>
        </w:numPr>
        <w:shd w:val="clear" w:color="auto" w:fill="FFFFFF"/>
        <w:jc w:val="both"/>
        <w:rPr>
          <w:color w:val="000000"/>
        </w:rPr>
      </w:pPr>
      <w:r w:rsidRPr="000C3B56">
        <w:rPr>
          <w:color w:val="000000"/>
        </w:rPr>
        <w:t>Uzvarētāji pirmajā nominācijā</w:t>
      </w:r>
      <w:r w:rsidRPr="000C3B56">
        <w:rPr>
          <w:i/>
          <w:color w:val="000000"/>
        </w:rPr>
        <w:t xml:space="preserve"> </w:t>
      </w:r>
      <w:r w:rsidRPr="000A7ADE">
        <w:rPr>
          <w:i/>
          <w:color w:val="000000"/>
        </w:rPr>
        <w:t>„Pašvaldība starppaaudžu sadarbībai”</w:t>
      </w:r>
      <w:r w:rsidRPr="000C3B56">
        <w:rPr>
          <w:color w:val="000000"/>
        </w:rPr>
        <w:t xml:space="preserve"> ir Jelgavas pilsētas pašvaldību un Alojas novada pašvaldība. </w:t>
      </w:r>
    </w:p>
    <w:p w:rsidR="000C3B56" w:rsidRPr="000C3B56" w:rsidRDefault="00460143" w:rsidP="000C3B56">
      <w:pPr>
        <w:pStyle w:val="ListParagraph"/>
        <w:numPr>
          <w:ilvl w:val="0"/>
          <w:numId w:val="6"/>
        </w:numPr>
        <w:shd w:val="clear" w:color="auto" w:fill="FFFFFF"/>
        <w:jc w:val="both"/>
        <w:rPr>
          <w:color w:val="000000"/>
        </w:rPr>
      </w:pPr>
      <w:r w:rsidRPr="000C3B56">
        <w:rPr>
          <w:color w:val="000000"/>
        </w:rPr>
        <w:t xml:space="preserve">Otrā nominācija </w:t>
      </w:r>
      <w:r w:rsidRPr="000A7ADE">
        <w:rPr>
          <w:i/>
          <w:color w:val="000000"/>
        </w:rPr>
        <w:t>„Pašvaldība senioru vērtības celšanai sabiedrībā”</w:t>
      </w:r>
      <w:r w:rsidRPr="000C3B56">
        <w:rPr>
          <w:color w:val="000000"/>
        </w:rPr>
        <w:t xml:space="preserve"> ir piešķirta Balvu novada pašvaldībai un Daugavpils pilsētas pašvaldībai. </w:t>
      </w:r>
    </w:p>
    <w:p w:rsidR="000C3B56" w:rsidRPr="000C3B56" w:rsidRDefault="00460143" w:rsidP="000C3B56">
      <w:pPr>
        <w:pStyle w:val="ListParagraph"/>
        <w:numPr>
          <w:ilvl w:val="0"/>
          <w:numId w:val="6"/>
        </w:numPr>
        <w:shd w:val="clear" w:color="auto" w:fill="FFFFFF"/>
        <w:jc w:val="both"/>
        <w:rPr>
          <w:color w:val="000000"/>
        </w:rPr>
      </w:pPr>
      <w:r w:rsidRPr="000C3B56">
        <w:rPr>
          <w:color w:val="000000"/>
        </w:rPr>
        <w:t xml:space="preserve">Trešā nominācija </w:t>
      </w:r>
      <w:r w:rsidRPr="000A7ADE">
        <w:rPr>
          <w:i/>
          <w:color w:val="000000"/>
        </w:rPr>
        <w:t>„Pašvaldība veselīgam dzīvesveidam”</w:t>
      </w:r>
      <w:r w:rsidRPr="000C3B56">
        <w:rPr>
          <w:color w:val="000000"/>
        </w:rPr>
        <w:t xml:space="preserve"> tiek piešķirta Liepājas pilsētas pašvaldībai un Dobeles novada pašvaldībai, </w:t>
      </w:r>
    </w:p>
    <w:p w:rsidR="00460143" w:rsidRDefault="00460143" w:rsidP="000C3B56">
      <w:pPr>
        <w:pStyle w:val="ListParagraph"/>
        <w:numPr>
          <w:ilvl w:val="0"/>
          <w:numId w:val="6"/>
        </w:numPr>
        <w:shd w:val="clear" w:color="auto" w:fill="FFFFFF"/>
        <w:jc w:val="both"/>
        <w:rPr>
          <w:color w:val="000000"/>
        </w:rPr>
      </w:pPr>
      <w:r w:rsidRPr="000A7ADE">
        <w:rPr>
          <w:i/>
          <w:color w:val="000000"/>
        </w:rPr>
        <w:t>„Pašvaldība Eiropas Savienības vērtību popularizēšanai un iedzīvotāju iesaistei”</w:t>
      </w:r>
      <w:r w:rsidRPr="000C3B56">
        <w:rPr>
          <w:i/>
          <w:color w:val="000000"/>
        </w:rPr>
        <w:t xml:space="preserve"> </w:t>
      </w:r>
      <w:r w:rsidRPr="000C3B56">
        <w:rPr>
          <w:color w:val="000000"/>
        </w:rPr>
        <w:t xml:space="preserve">tiek piešķirta Rīgas pilsētas pašvaldībai. </w:t>
      </w:r>
    </w:p>
    <w:p w:rsidR="00EA5D4D" w:rsidRPr="000C3B56" w:rsidRDefault="00EA5D4D" w:rsidP="00EA5D4D">
      <w:pPr>
        <w:pStyle w:val="ListParagraph"/>
        <w:shd w:val="clear" w:color="auto" w:fill="FFFFFF"/>
        <w:jc w:val="both"/>
        <w:rPr>
          <w:color w:val="000000"/>
        </w:rPr>
      </w:pPr>
    </w:p>
    <w:p w:rsidR="000A7ADE" w:rsidRPr="00460143" w:rsidRDefault="00460143" w:rsidP="00460143">
      <w:pPr>
        <w:shd w:val="clear" w:color="auto" w:fill="FFFFFF"/>
        <w:spacing w:after="0" w:line="240" w:lineRule="auto"/>
        <w:jc w:val="both"/>
        <w:rPr>
          <w:rFonts w:ascii="Times New Roman" w:eastAsia="Times New Roman" w:hAnsi="Times New Roman" w:cs="Times New Roman"/>
          <w:color w:val="000000"/>
          <w:sz w:val="24"/>
          <w:szCs w:val="24"/>
          <w:lang w:eastAsia="lv-LV"/>
        </w:rPr>
      </w:pPr>
      <w:r w:rsidRPr="00460143">
        <w:rPr>
          <w:rFonts w:ascii="Times New Roman" w:eastAsia="Times New Roman" w:hAnsi="Times New Roman" w:cs="Times New Roman"/>
          <w:color w:val="000000"/>
          <w:sz w:val="24"/>
          <w:szCs w:val="24"/>
          <w:lang w:eastAsia="lv-LV"/>
        </w:rPr>
        <w:t>Savukārt - Rūjienas novada pašvaldība, Bauskas novada pašvaldība, Kuldīgas novada pašvaldība, Jūrmalas pilsētas pašvaldība, Dagdas novada pašvaldība un Valmieras pilsētas pašvaldība – visas pašvaldības iegūs speciālbalvas, kā arī īpašu atzinību par panākumiem konkrētā sfērā.</w:t>
      </w:r>
    </w:p>
    <w:p w:rsidR="00460143" w:rsidRDefault="00460143" w:rsidP="00460143">
      <w:pPr>
        <w:shd w:val="clear" w:color="auto" w:fill="FFFFFF"/>
        <w:spacing w:after="0" w:line="240" w:lineRule="auto"/>
        <w:jc w:val="both"/>
        <w:rPr>
          <w:rFonts w:ascii="Times New Roman" w:eastAsia="Times New Roman" w:hAnsi="Times New Roman" w:cs="Times New Roman"/>
          <w:b/>
          <w:color w:val="000000"/>
          <w:sz w:val="24"/>
          <w:szCs w:val="24"/>
          <w:lang w:eastAsia="lv-LV"/>
        </w:rPr>
      </w:pPr>
      <w:r w:rsidRPr="00460143">
        <w:rPr>
          <w:rFonts w:ascii="Times New Roman" w:eastAsia="Times New Roman" w:hAnsi="Times New Roman" w:cs="Times New Roman"/>
          <w:b/>
          <w:color w:val="000000"/>
          <w:sz w:val="24"/>
          <w:szCs w:val="24"/>
          <w:lang w:eastAsia="lv-LV"/>
        </w:rPr>
        <w:t>Lai godinātu visas pašvaldības, 14.septembrī notiks apbalvošanas ceremonija, kuras laikā tiks sveiktas ne tikai pašvaldības, bet arī izteiks pateicību vairākiem cilvēkiem no katras pašvaldības, kuri ir devuši lielu ieguldījumu darbā ar cilvēkiem savā pašvaldībā. Ceremonijas laiks un vieta tiks paziņoti laika gaitā.</w:t>
      </w:r>
    </w:p>
    <w:p w:rsidR="00321F77" w:rsidRPr="00460143" w:rsidRDefault="00321F77" w:rsidP="00460143">
      <w:pPr>
        <w:shd w:val="clear" w:color="auto" w:fill="FFFFFF"/>
        <w:spacing w:after="0" w:line="240" w:lineRule="auto"/>
        <w:jc w:val="both"/>
        <w:rPr>
          <w:rFonts w:ascii="Times New Roman" w:eastAsia="Times New Roman" w:hAnsi="Times New Roman" w:cs="Times New Roman"/>
          <w:b/>
          <w:color w:val="000000"/>
          <w:sz w:val="24"/>
          <w:szCs w:val="24"/>
          <w:lang w:eastAsia="lv-LV"/>
        </w:rPr>
      </w:pPr>
    </w:p>
    <w:p w:rsidR="00F44CC9" w:rsidRDefault="00460143" w:rsidP="00460143">
      <w:pPr>
        <w:shd w:val="clear" w:color="auto" w:fill="FFFFFF"/>
        <w:spacing w:after="0" w:line="240" w:lineRule="auto"/>
        <w:jc w:val="both"/>
        <w:rPr>
          <w:rFonts w:ascii="Times New Roman" w:eastAsia="Times New Roman" w:hAnsi="Times New Roman" w:cs="Times New Roman"/>
          <w:color w:val="000000"/>
          <w:sz w:val="24"/>
          <w:szCs w:val="24"/>
          <w:lang w:eastAsia="lv-LV"/>
        </w:rPr>
      </w:pPr>
      <w:r w:rsidRPr="00460143">
        <w:rPr>
          <w:rFonts w:ascii="Times New Roman" w:eastAsia="Times New Roman" w:hAnsi="Times New Roman" w:cs="Times New Roman"/>
          <w:color w:val="000000"/>
          <w:sz w:val="24"/>
          <w:szCs w:val="24"/>
          <w:lang w:eastAsia="lv-LV"/>
        </w:rPr>
        <w:t>Vērtēšanas vizītes pašvaldībās noritēja no 19.jūlijā un ilga līdz 3.augustam.</w:t>
      </w:r>
    </w:p>
    <w:p w:rsidR="00460143" w:rsidRPr="00460143" w:rsidRDefault="00460143" w:rsidP="00460143">
      <w:pPr>
        <w:shd w:val="clear" w:color="auto" w:fill="FFFFFF"/>
        <w:spacing w:after="0" w:line="240" w:lineRule="auto"/>
        <w:jc w:val="both"/>
        <w:rPr>
          <w:rFonts w:ascii="Times New Roman" w:eastAsia="Times New Roman" w:hAnsi="Times New Roman" w:cs="Times New Roman"/>
          <w:color w:val="000000"/>
          <w:sz w:val="24"/>
          <w:szCs w:val="24"/>
          <w:lang w:eastAsia="lv-LV"/>
        </w:rPr>
      </w:pPr>
    </w:p>
    <w:p w:rsidR="00F44CC9" w:rsidRPr="009837AB" w:rsidRDefault="00F44CC9" w:rsidP="00460143">
      <w:pPr>
        <w:shd w:val="clear" w:color="auto" w:fill="FFFFFF"/>
        <w:spacing w:after="0" w:line="240" w:lineRule="auto"/>
        <w:jc w:val="both"/>
        <w:rPr>
          <w:rFonts w:ascii="Times New Roman" w:eastAsia="Times New Roman" w:hAnsi="Times New Roman" w:cs="Times New Roman"/>
          <w:color w:val="000000"/>
          <w:sz w:val="24"/>
          <w:szCs w:val="24"/>
          <w:lang w:eastAsia="lv-LV"/>
        </w:rPr>
      </w:pPr>
      <w:r w:rsidRPr="009837AB">
        <w:rPr>
          <w:rFonts w:ascii="Times New Roman" w:eastAsia="Times New Roman" w:hAnsi="Times New Roman" w:cs="Times New Roman"/>
          <w:color w:val="000000"/>
          <w:sz w:val="24"/>
          <w:szCs w:val="24"/>
          <w:lang w:eastAsia="lv-LV"/>
        </w:rPr>
        <w:t xml:space="preserve">Kā jau iepriekš tika ziņots, turpinot labās tradīcijas, kuras LPS aizsāka rīkojot konkursu „Sakoptākais Latvijas pagasts”, šogad pirmo reizi apbalvos Eiropas gada pašvaldību. Katru gadu šī konkursa tēma mainīsies atbilstoši Eiropas Gada tēmai. Šis gads ir veltīts aktīvai un veselīgai novecošanai, un paaudžu sadarbībai. Šim gadam mērķis ir veicināt pašvaldību atbalstu iedzīvotāju aktīvai, veselīgai novecošanai un paaudžu solidaritātei, veselīgam dzīvesveidam, kā arī Eiropas Savienības vērtību popularizēšanai un sabiedrības iesaistei </w:t>
      </w:r>
      <w:r>
        <w:rPr>
          <w:rFonts w:ascii="Times New Roman" w:eastAsia="Times New Roman" w:hAnsi="Times New Roman" w:cs="Times New Roman"/>
          <w:color w:val="000000"/>
          <w:sz w:val="24"/>
          <w:szCs w:val="24"/>
          <w:lang w:eastAsia="lv-LV"/>
        </w:rPr>
        <w:t xml:space="preserve">starptautiskā sadarbībā. </w:t>
      </w:r>
    </w:p>
    <w:p w:rsidR="00F44CC9" w:rsidRPr="009837AB" w:rsidRDefault="00F44CC9" w:rsidP="00F44CC9">
      <w:pPr>
        <w:shd w:val="clear" w:color="auto" w:fill="FFFFFF"/>
        <w:spacing w:after="0" w:line="240" w:lineRule="auto"/>
        <w:jc w:val="both"/>
        <w:rPr>
          <w:rFonts w:ascii="Times New Roman" w:eastAsia="Times New Roman" w:hAnsi="Times New Roman" w:cs="Times New Roman"/>
          <w:color w:val="000000"/>
          <w:sz w:val="24"/>
          <w:szCs w:val="24"/>
          <w:lang w:eastAsia="lv-LV"/>
        </w:rPr>
      </w:pPr>
      <w:r w:rsidRPr="009837AB">
        <w:rPr>
          <w:rFonts w:ascii="Times New Roman" w:eastAsia="Times New Roman" w:hAnsi="Times New Roman" w:cs="Times New Roman"/>
          <w:color w:val="000000"/>
          <w:sz w:val="24"/>
          <w:szCs w:val="24"/>
          <w:lang w:eastAsia="lv-LV"/>
        </w:rPr>
        <w:t xml:space="preserve">Konkursu Latvijas Pašvaldību savienība rīko sadarbībā ar Eiropas Komisijas pārstāvniecību Latvijā, Izglītības un zinātnes ministriju, Veselības ministriju, Labklājības ministriju un Vides aizsardzības un reģionālās attīstības ministriju. </w:t>
      </w:r>
    </w:p>
    <w:p w:rsidR="00F44CC9" w:rsidRPr="009837AB" w:rsidRDefault="00F44CC9" w:rsidP="00F44CC9">
      <w:pPr>
        <w:shd w:val="clear" w:color="auto" w:fill="FFFFFF"/>
        <w:spacing w:after="0" w:line="240" w:lineRule="auto"/>
        <w:jc w:val="both"/>
        <w:rPr>
          <w:rFonts w:ascii="Times New Roman" w:eastAsia="Times New Roman" w:hAnsi="Times New Roman" w:cs="Times New Roman"/>
          <w:color w:val="000000"/>
          <w:sz w:val="24"/>
          <w:szCs w:val="24"/>
          <w:lang w:eastAsia="lv-LV"/>
        </w:rPr>
      </w:pPr>
    </w:p>
    <w:p w:rsidR="00F44CC9" w:rsidRPr="009837AB" w:rsidRDefault="00F44CC9" w:rsidP="00F44CC9">
      <w:pPr>
        <w:shd w:val="clear" w:color="auto" w:fill="FFFFFF"/>
        <w:spacing w:line="240" w:lineRule="auto"/>
        <w:jc w:val="both"/>
        <w:rPr>
          <w:rFonts w:ascii="Times New Roman" w:eastAsia="Times New Roman" w:hAnsi="Times New Roman" w:cs="Times New Roman"/>
          <w:color w:val="000000"/>
          <w:sz w:val="24"/>
          <w:szCs w:val="24"/>
          <w:lang w:eastAsia="lv-LV"/>
        </w:rPr>
      </w:pPr>
      <w:r w:rsidRPr="009837AB">
        <w:rPr>
          <w:rFonts w:ascii="Times New Roman" w:eastAsia="Times New Roman" w:hAnsi="Times New Roman" w:cs="Times New Roman"/>
          <w:color w:val="000000"/>
          <w:sz w:val="24"/>
          <w:szCs w:val="24"/>
          <w:lang w:eastAsia="lv-LV"/>
        </w:rPr>
        <w:t xml:space="preserve">Konkursu „Eiropas Gada pašvaldība 2012” atbalsta Latvenergo koncerns, </w:t>
      </w:r>
      <w:proofErr w:type="spellStart"/>
      <w:r w:rsidRPr="009837AB">
        <w:rPr>
          <w:rFonts w:ascii="Times New Roman" w:eastAsia="Times New Roman" w:hAnsi="Times New Roman" w:cs="Times New Roman"/>
          <w:color w:val="000000"/>
          <w:sz w:val="24"/>
          <w:szCs w:val="24"/>
          <w:lang w:eastAsia="lv-LV"/>
        </w:rPr>
        <w:t>Swedbank</w:t>
      </w:r>
      <w:proofErr w:type="spellEnd"/>
      <w:r w:rsidRPr="009837AB">
        <w:rPr>
          <w:rFonts w:ascii="Times New Roman" w:eastAsia="Times New Roman" w:hAnsi="Times New Roman" w:cs="Times New Roman"/>
          <w:color w:val="000000"/>
          <w:sz w:val="24"/>
          <w:szCs w:val="24"/>
          <w:lang w:eastAsia="lv-LV"/>
        </w:rPr>
        <w:t xml:space="preserve"> AS, AS „</w:t>
      </w:r>
      <w:proofErr w:type="spellStart"/>
      <w:r w:rsidRPr="009837AB">
        <w:rPr>
          <w:rFonts w:ascii="Times New Roman" w:eastAsia="Times New Roman" w:hAnsi="Times New Roman" w:cs="Times New Roman"/>
          <w:color w:val="000000"/>
          <w:sz w:val="24"/>
          <w:szCs w:val="24"/>
          <w:lang w:eastAsia="lv-LV"/>
        </w:rPr>
        <w:t>Grindeks</w:t>
      </w:r>
      <w:proofErr w:type="spellEnd"/>
      <w:r w:rsidRPr="009837AB">
        <w:rPr>
          <w:rFonts w:ascii="Times New Roman" w:eastAsia="Times New Roman" w:hAnsi="Times New Roman" w:cs="Times New Roman"/>
          <w:color w:val="000000"/>
          <w:sz w:val="24"/>
          <w:szCs w:val="24"/>
          <w:lang w:eastAsia="lv-LV"/>
        </w:rPr>
        <w:t>”, Taipejas misija Latvijā, Eiropas Komisijas pārstāvniecība Latvijā, Eiropas Parlamenta deputāte Ines</w:t>
      </w:r>
      <w:r>
        <w:rPr>
          <w:rFonts w:ascii="Times New Roman" w:eastAsia="Times New Roman" w:hAnsi="Times New Roman" w:cs="Times New Roman"/>
          <w:color w:val="000000"/>
          <w:sz w:val="24"/>
          <w:szCs w:val="24"/>
          <w:lang w:eastAsia="lv-LV"/>
        </w:rPr>
        <w:t>e Vaidere, AS „Valters un Rapa”</w:t>
      </w:r>
      <w:r w:rsidRPr="009837AB">
        <w:rPr>
          <w:rFonts w:ascii="Times New Roman" w:eastAsia="Times New Roman" w:hAnsi="Times New Roman" w:cs="Times New Roman"/>
          <w:color w:val="000000"/>
          <w:sz w:val="24"/>
          <w:szCs w:val="24"/>
          <w:lang w:eastAsia="lv-LV"/>
        </w:rPr>
        <w:t>,</w:t>
      </w:r>
      <w:r>
        <w:rPr>
          <w:rFonts w:ascii="Times New Roman" w:eastAsia="Times New Roman" w:hAnsi="Times New Roman" w:cs="Times New Roman"/>
          <w:color w:val="000000"/>
          <w:sz w:val="24"/>
          <w:szCs w:val="24"/>
          <w:lang w:eastAsia="lv-LV"/>
        </w:rPr>
        <w:t xml:space="preserve"> </w:t>
      </w:r>
      <w:r w:rsidRPr="009837AB">
        <w:rPr>
          <w:rFonts w:ascii="Times New Roman" w:eastAsia="Times New Roman" w:hAnsi="Times New Roman" w:cs="Times New Roman"/>
          <w:color w:val="000000"/>
          <w:sz w:val="24"/>
          <w:szCs w:val="24"/>
          <w:lang w:eastAsia="lv-LV"/>
        </w:rPr>
        <w:t>AS „Laima” un AS „Latvijas Valsts meži”. Konkursa informatīvie atbalstītāji ir „Latvijas Avīze”, Latvijas Televīzija, Latvijas Radio un žurnāls „Logs”.</w:t>
      </w:r>
    </w:p>
    <w:p w:rsidR="00F44CC9" w:rsidRDefault="00F44CC9" w:rsidP="00F44CC9">
      <w:pPr>
        <w:shd w:val="clear" w:color="auto" w:fill="FFFFFF"/>
        <w:spacing w:line="240" w:lineRule="auto"/>
        <w:jc w:val="both"/>
      </w:pPr>
      <w:r w:rsidRPr="009837AB">
        <w:rPr>
          <w:rFonts w:ascii="Times New Roman" w:eastAsia="Times New Roman" w:hAnsi="Times New Roman" w:cs="Times New Roman"/>
          <w:color w:val="000000"/>
          <w:sz w:val="24"/>
          <w:szCs w:val="24"/>
          <w:lang w:eastAsia="lv-LV"/>
        </w:rPr>
        <w:t xml:space="preserve">Vairāk lasiet </w:t>
      </w:r>
      <w:hyperlink r:id="rId8" w:history="1">
        <w:r w:rsidRPr="00DB44F4">
          <w:rPr>
            <w:rStyle w:val="Hyperlink"/>
            <w:rFonts w:ascii="Times New Roman" w:eastAsia="Times New Roman" w:hAnsi="Times New Roman" w:cs="Times New Roman"/>
            <w:sz w:val="24"/>
            <w:szCs w:val="24"/>
            <w:lang w:eastAsia="lv-LV"/>
          </w:rPr>
          <w:t>www.lps.lv</w:t>
        </w:r>
      </w:hyperlink>
    </w:p>
    <w:p w:rsidR="00321F77" w:rsidRPr="009837AB" w:rsidRDefault="00321F77" w:rsidP="00F44CC9">
      <w:pPr>
        <w:shd w:val="clear" w:color="auto" w:fill="FFFFFF"/>
        <w:spacing w:line="240" w:lineRule="auto"/>
        <w:jc w:val="both"/>
        <w:rPr>
          <w:rFonts w:ascii="Times New Roman" w:eastAsia="Times New Roman" w:hAnsi="Times New Roman" w:cs="Times New Roman"/>
          <w:color w:val="000000"/>
          <w:sz w:val="24"/>
          <w:szCs w:val="24"/>
          <w:lang w:eastAsia="lv-LV"/>
        </w:rPr>
      </w:pPr>
    </w:p>
    <w:p w:rsidR="00F44CC9" w:rsidRPr="009C2270" w:rsidRDefault="00F44CC9" w:rsidP="00F44CC9">
      <w:pPr>
        <w:spacing w:after="0" w:line="240" w:lineRule="auto"/>
        <w:jc w:val="center"/>
        <w:rPr>
          <w:rFonts w:ascii="Times New Roman" w:eastAsia="Times New Roman" w:hAnsi="Times New Roman" w:cs="Times New Roman"/>
          <w:sz w:val="28"/>
          <w:szCs w:val="28"/>
        </w:rPr>
      </w:pPr>
      <w:r w:rsidRPr="009C2270">
        <w:rPr>
          <w:rFonts w:ascii="Times New Roman" w:eastAsia="Calibri" w:hAnsi="Times New Roman" w:cs="Times New Roman"/>
          <w:b/>
          <w:bCs/>
          <w:color w:val="943634"/>
          <w:sz w:val="28"/>
          <w:szCs w:val="28"/>
        </w:rPr>
        <w:lastRenderedPageBreak/>
        <w:t>***</w:t>
      </w:r>
    </w:p>
    <w:p w:rsidR="00EB46B1" w:rsidRDefault="00EB46B1" w:rsidP="00EB46B1">
      <w:pPr>
        <w:spacing w:after="0" w:line="240" w:lineRule="auto"/>
        <w:jc w:val="both"/>
        <w:rPr>
          <w:rFonts w:ascii="Times New Roman" w:hAnsi="Times New Roman" w:cs="Times New Roman"/>
          <w:b/>
          <w:color w:val="000000"/>
          <w:sz w:val="24"/>
          <w:szCs w:val="24"/>
        </w:rPr>
      </w:pPr>
      <w:r w:rsidRPr="00E42856">
        <w:rPr>
          <w:rFonts w:ascii="Times New Roman" w:hAnsi="Times New Roman" w:cs="Times New Roman"/>
          <w:b/>
          <w:color w:val="000000"/>
          <w:sz w:val="24"/>
          <w:szCs w:val="24"/>
        </w:rPr>
        <w:t>7.augustā notika Latvijas Pašvaldību savienības valdes sēde, kurā apsprieda 2.augustā notikušo LPS un Finanšu ministrijas sarunu par šī gada budžeta grozījumiem rezultātus.</w:t>
      </w:r>
      <w:r w:rsidRPr="00EB46B1">
        <w:rPr>
          <w:rFonts w:ascii="Times New Roman" w:hAnsi="Times New Roman" w:cs="Times New Roman"/>
          <w:color w:val="000000"/>
          <w:sz w:val="24"/>
          <w:szCs w:val="24"/>
        </w:rPr>
        <w:t xml:space="preserve"> Valde lēma arī par pasākumiem, kas būtu jāveic pašvaldību interešu aizstāvībā šī gada budžeta grozījumu un 2013.gada budžeta veidošanas procesos. Tā rezultātā valde nolēma 23.augsutā sasaukt LPS ārkārtas domes sēdi. Par Nacionālā attīstības plāna izstrādes gaitu un jaunāko redakciju informēja darba grupas loceklis LPS vecākais padomnieks Māris Pūķis.</w:t>
      </w:r>
      <w:r>
        <w:rPr>
          <w:rFonts w:ascii="Times New Roman" w:hAnsi="Times New Roman" w:cs="Times New Roman"/>
          <w:color w:val="000000"/>
          <w:sz w:val="24"/>
          <w:szCs w:val="24"/>
        </w:rPr>
        <w:t xml:space="preserve"> </w:t>
      </w:r>
      <w:r w:rsidRPr="00EB46B1">
        <w:rPr>
          <w:rFonts w:ascii="Times New Roman" w:hAnsi="Times New Roman" w:cs="Times New Roman"/>
          <w:color w:val="000000"/>
          <w:sz w:val="24"/>
          <w:szCs w:val="24"/>
        </w:rPr>
        <w:t>Valdes locekļi tika informēti par pašvaldību konkursa "Eiropas Gada pašvaldība 2012" norisi un rezultātiem.</w:t>
      </w:r>
    </w:p>
    <w:p w:rsidR="00EB46B1" w:rsidRDefault="00EB46B1" w:rsidP="00EB46B1">
      <w:pPr>
        <w:spacing w:after="0" w:line="240" w:lineRule="auto"/>
        <w:jc w:val="center"/>
        <w:rPr>
          <w:rFonts w:ascii="Times New Roman" w:hAnsi="Times New Roman" w:cs="Times New Roman"/>
          <w:b/>
          <w:color w:val="000000"/>
          <w:sz w:val="24"/>
          <w:szCs w:val="24"/>
        </w:rPr>
      </w:pPr>
    </w:p>
    <w:p w:rsidR="00F44CC9" w:rsidRPr="00EB46B1" w:rsidRDefault="00F44CC9" w:rsidP="00EB46B1">
      <w:pPr>
        <w:spacing w:after="0" w:line="240" w:lineRule="auto"/>
        <w:jc w:val="center"/>
        <w:rPr>
          <w:rFonts w:ascii="Times New Roman" w:hAnsi="Times New Roman" w:cs="Times New Roman"/>
          <w:color w:val="000000"/>
          <w:sz w:val="24"/>
          <w:szCs w:val="24"/>
        </w:rPr>
      </w:pPr>
      <w:r w:rsidRPr="009C2270">
        <w:rPr>
          <w:rFonts w:ascii="Times New Roman" w:eastAsia="Calibri" w:hAnsi="Times New Roman" w:cs="Times New Roman"/>
          <w:b/>
          <w:bCs/>
          <w:color w:val="943634"/>
          <w:sz w:val="28"/>
          <w:szCs w:val="28"/>
        </w:rPr>
        <w:t>***</w:t>
      </w:r>
    </w:p>
    <w:p w:rsidR="00942D74" w:rsidRDefault="00942D74" w:rsidP="00FD09E2">
      <w:pPr>
        <w:shd w:val="clear" w:color="auto" w:fill="FFFFFF"/>
        <w:spacing w:after="0" w:line="240" w:lineRule="auto"/>
        <w:jc w:val="both"/>
        <w:rPr>
          <w:rFonts w:ascii="Times New Roman" w:eastAsia="Times New Roman" w:hAnsi="Times New Roman" w:cs="Times New Roman"/>
          <w:color w:val="000000"/>
          <w:sz w:val="24"/>
          <w:szCs w:val="24"/>
          <w:lang w:eastAsia="lv-LV"/>
        </w:rPr>
      </w:pPr>
      <w:r w:rsidRPr="00B222B3">
        <w:rPr>
          <w:rFonts w:ascii="Times New Roman" w:eastAsia="Times New Roman" w:hAnsi="Times New Roman" w:cs="Times New Roman"/>
          <w:b/>
          <w:color w:val="000000"/>
          <w:sz w:val="24"/>
          <w:szCs w:val="24"/>
          <w:lang w:eastAsia="lv-LV"/>
        </w:rPr>
        <w:t>7.augustā Rakstniecības</w:t>
      </w:r>
      <w:r w:rsidRPr="005E081C">
        <w:rPr>
          <w:rFonts w:ascii="Times New Roman" w:eastAsia="Times New Roman" w:hAnsi="Times New Roman" w:cs="Times New Roman"/>
          <w:b/>
          <w:color w:val="000000"/>
          <w:sz w:val="24"/>
          <w:szCs w:val="24"/>
          <w:lang w:eastAsia="lv-LV"/>
        </w:rPr>
        <w:t xml:space="preserve"> un mūzikas muzeja telpās notika</w:t>
      </w:r>
      <w:r w:rsidRPr="00B222B3">
        <w:rPr>
          <w:rFonts w:ascii="Times New Roman" w:eastAsia="Times New Roman" w:hAnsi="Times New Roman" w:cs="Times New Roman"/>
          <w:b/>
          <w:color w:val="000000"/>
          <w:sz w:val="24"/>
          <w:szCs w:val="24"/>
          <w:lang w:eastAsia="lv-LV"/>
        </w:rPr>
        <w:t xml:space="preserve"> Latvijas Pašvaldību savienības Tehnisko problēmu komi</w:t>
      </w:r>
      <w:r w:rsidRPr="005E081C">
        <w:rPr>
          <w:rFonts w:ascii="Times New Roman" w:eastAsia="Times New Roman" w:hAnsi="Times New Roman" w:cs="Times New Roman"/>
          <w:b/>
          <w:color w:val="000000"/>
          <w:sz w:val="24"/>
          <w:szCs w:val="24"/>
          <w:lang w:eastAsia="lv-LV"/>
        </w:rPr>
        <w:t>tejas sēde</w:t>
      </w:r>
      <w:r>
        <w:rPr>
          <w:rFonts w:ascii="Times New Roman" w:eastAsia="Times New Roman" w:hAnsi="Times New Roman" w:cs="Times New Roman"/>
          <w:color w:val="000000"/>
          <w:sz w:val="24"/>
          <w:szCs w:val="24"/>
          <w:lang w:eastAsia="lv-LV"/>
        </w:rPr>
        <w:t>. Sēdē piedalījās pārstāvji no VARAM,  VSIA „Autotransporta direkcija”, Satiksmes Ministrija, „</w:t>
      </w:r>
      <w:proofErr w:type="spellStart"/>
      <w:r>
        <w:rPr>
          <w:rFonts w:ascii="Times New Roman" w:eastAsia="Times New Roman" w:hAnsi="Times New Roman" w:cs="Times New Roman"/>
          <w:color w:val="000000"/>
          <w:sz w:val="24"/>
          <w:szCs w:val="24"/>
          <w:lang w:eastAsia="lv-LV"/>
        </w:rPr>
        <w:t>Visdaugavas</w:t>
      </w:r>
      <w:proofErr w:type="spellEnd"/>
      <w:r>
        <w:rPr>
          <w:rFonts w:ascii="Times New Roman" w:eastAsia="Times New Roman" w:hAnsi="Times New Roman" w:cs="Times New Roman"/>
          <w:color w:val="000000"/>
          <w:sz w:val="24"/>
          <w:szCs w:val="24"/>
          <w:lang w:eastAsia="lv-LV"/>
        </w:rPr>
        <w:t xml:space="preserve"> SPAAO” , Latvijas Pašvaldību savienības un Latvijas pašvaldībām. </w:t>
      </w:r>
    </w:p>
    <w:p w:rsidR="00942D74" w:rsidRDefault="00942D74" w:rsidP="00FD09E2">
      <w:pPr>
        <w:shd w:val="clear" w:color="auto" w:fill="FFFFFF"/>
        <w:spacing w:after="0" w:line="240" w:lineRule="auto"/>
        <w:jc w:val="both"/>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 xml:space="preserve">Sēde noritēja divos blokos, pirmkārt, tika runāts par sadzīves atkritumu apsaimniekošanas nodevas ieviešanu un, otrkārt, par sabiedriskā transporta pārvaldīšanu un autoostām. </w:t>
      </w:r>
    </w:p>
    <w:p w:rsidR="00942D74" w:rsidRDefault="00942D74" w:rsidP="00FD09E2">
      <w:pPr>
        <w:shd w:val="clear" w:color="auto" w:fill="FFFFFF"/>
        <w:spacing w:after="0" w:line="240" w:lineRule="auto"/>
        <w:jc w:val="both"/>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Jau pie pirmā sarunu temata par atkritumu apsaimniekošanas nodevas ieviešanu starp pašvaldībām un VARAM  pārstāvjiem izvērtās plašas diskusijas. Kā viens no pirmajiem diskusiju jautājumiem bija par to cik varētu izmaksāt atkritumu nodevas administrēšana.</w:t>
      </w:r>
      <w:r w:rsidRPr="00D36ECF">
        <w:rPr>
          <w:rFonts w:ascii="Times New Roman" w:eastAsia="Times New Roman" w:hAnsi="Times New Roman" w:cs="Times New Roman"/>
          <w:color w:val="000000"/>
          <w:sz w:val="24"/>
          <w:szCs w:val="24"/>
          <w:lang w:eastAsia="lv-LV"/>
        </w:rPr>
        <w:t xml:space="preserve"> </w:t>
      </w:r>
      <w:r>
        <w:rPr>
          <w:rFonts w:ascii="Times New Roman" w:eastAsia="Times New Roman" w:hAnsi="Times New Roman" w:cs="Times New Roman"/>
          <w:color w:val="000000"/>
          <w:sz w:val="24"/>
          <w:szCs w:val="24"/>
          <w:lang w:eastAsia="lv-LV"/>
        </w:rPr>
        <w:t>Tika diskutēts arī par to vai ļaut katrai pašvaldībai izvēlēties piemērotāko atkritumu apsaimniekošanas modeli. Tāpat sarunu gaitā pašvaldības tika aicinātas būt daudz aktīvākas  lēmumu pieņemšanā un izskatīt vairākus variantu kā labāk organizēt jautājumu par atkritum</w:t>
      </w:r>
      <w:r w:rsidR="00792A6F">
        <w:rPr>
          <w:rFonts w:ascii="Times New Roman" w:eastAsia="Times New Roman" w:hAnsi="Times New Roman" w:cs="Times New Roman"/>
          <w:color w:val="000000"/>
          <w:sz w:val="24"/>
          <w:szCs w:val="24"/>
          <w:lang w:eastAsia="lv-LV"/>
        </w:rPr>
        <w:t>u</w:t>
      </w:r>
      <w:r>
        <w:rPr>
          <w:rFonts w:ascii="Times New Roman" w:eastAsia="Times New Roman" w:hAnsi="Times New Roman" w:cs="Times New Roman"/>
          <w:color w:val="000000"/>
          <w:sz w:val="24"/>
          <w:szCs w:val="24"/>
          <w:lang w:eastAsia="lv-LV"/>
        </w:rPr>
        <w:t xml:space="preserve"> sakārtošanu. Visas puses piekrita viedoklim, ka jautājumus būtu jāatrisina pēc iespējas ātrāk, lai sasniegtu efektīvus rezultātus jau tuvākajā nākotnē. Tika minēta iespēja arī organizēt atkārtotu sēdi, ja tas būs nepieciešams. </w:t>
      </w:r>
    </w:p>
    <w:p w:rsidR="00942D74" w:rsidRDefault="00942D74" w:rsidP="00FD09E2">
      <w:pPr>
        <w:shd w:val="clear" w:color="auto" w:fill="FFFFFF"/>
        <w:spacing w:after="0" w:line="240" w:lineRule="auto"/>
        <w:jc w:val="both"/>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 xml:space="preserve">Otrajā sarunu blokā -  Par aktualitātēm sabiedriskā transporta laukā ziņoja VSIA ”Autotransporta direkcija” valdes priekšsēdētājs Normunds </w:t>
      </w:r>
      <w:proofErr w:type="spellStart"/>
      <w:r>
        <w:rPr>
          <w:rFonts w:ascii="Times New Roman" w:eastAsia="Times New Roman" w:hAnsi="Times New Roman" w:cs="Times New Roman"/>
          <w:color w:val="000000"/>
          <w:sz w:val="24"/>
          <w:szCs w:val="24"/>
          <w:lang w:eastAsia="lv-LV"/>
        </w:rPr>
        <w:t>Narvaišs</w:t>
      </w:r>
      <w:proofErr w:type="spellEnd"/>
      <w:r>
        <w:rPr>
          <w:rFonts w:ascii="Times New Roman" w:eastAsia="Times New Roman" w:hAnsi="Times New Roman" w:cs="Times New Roman"/>
          <w:color w:val="000000"/>
          <w:sz w:val="24"/>
          <w:szCs w:val="24"/>
          <w:lang w:eastAsia="lv-LV"/>
        </w:rPr>
        <w:t>. Jau uzrunas sākumā N.</w:t>
      </w:r>
      <w:r w:rsidRPr="001801FA">
        <w:rPr>
          <w:rFonts w:ascii="Times New Roman" w:eastAsia="Times New Roman" w:hAnsi="Times New Roman" w:cs="Times New Roman"/>
          <w:color w:val="000000"/>
          <w:sz w:val="24"/>
          <w:szCs w:val="24"/>
          <w:lang w:eastAsia="lv-LV"/>
        </w:rPr>
        <w:t xml:space="preserve"> </w:t>
      </w:r>
      <w:proofErr w:type="spellStart"/>
      <w:r>
        <w:rPr>
          <w:rFonts w:ascii="Times New Roman" w:eastAsia="Times New Roman" w:hAnsi="Times New Roman" w:cs="Times New Roman"/>
          <w:color w:val="000000"/>
          <w:sz w:val="24"/>
          <w:szCs w:val="24"/>
          <w:lang w:eastAsia="lv-LV"/>
        </w:rPr>
        <w:t>Narvaišs</w:t>
      </w:r>
      <w:proofErr w:type="spellEnd"/>
      <w:r>
        <w:rPr>
          <w:rFonts w:ascii="Times New Roman" w:eastAsia="Times New Roman" w:hAnsi="Times New Roman" w:cs="Times New Roman"/>
          <w:color w:val="000000"/>
          <w:sz w:val="24"/>
          <w:szCs w:val="24"/>
          <w:lang w:eastAsia="lv-LV"/>
        </w:rPr>
        <w:t xml:space="preserve"> minēja, par 2011.gadu tiek prognozēta valsts budžeta līdzekļu nepietiekamība  730 920 LVL apmērā. Līdz ar to ir jāmeklē risinājumi, kā viens no variantiem no Satiksmes ministrijas tiek piedāvāts – Esošās sistēmas saglabāšana </w:t>
      </w:r>
      <w:r w:rsidR="00792A6F">
        <w:rPr>
          <w:rFonts w:ascii="Times New Roman" w:eastAsia="Times New Roman" w:hAnsi="Times New Roman" w:cs="Times New Roman"/>
          <w:color w:val="000000"/>
          <w:sz w:val="24"/>
          <w:szCs w:val="24"/>
          <w:lang w:eastAsia="lv-LV"/>
        </w:rPr>
        <w:t>un</w:t>
      </w:r>
      <w:r w:rsidR="00E00A23">
        <w:rPr>
          <w:rFonts w:ascii="Times New Roman" w:eastAsia="Times New Roman" w:hAnsi="Times New Roman" w:cs="Times New Roman"/>
          <w:color w:val="000000"/>
          <w:sz w:val="24"/>
          <w:szCs w:val="24"/>
          <w:lang w:eastAsia="lv-LV"/>
        </w:rPr>
        <w:t xml:space="preserve"> </w:t>
      </w:r>
      <w:r>
        <w:rPr>
          <w:rFonts w:ascii="Times New Roman" w:eastAsia="Times New Roman" w:hAnsi="Times New Roman" w:cs="Times New Roman"/>
          <w:color w:val="000000"/>
          <w:sz w:val="24"/>
          <w:szCs w:val="24"/>
          <w:lang w:eastAsia="lv-LV"/>
        </w:rPr>
        <w:t xml:space="preserve">– Funkciju nodošana vienai institūcijai. Arī šajā jautājumā parādījās nevienprātība starp pašvaldību un ministriju pārstāvjiem. Diskusijas laikā izskanēja doma, ka šodien nav iespējams pieņemt pareizo administrēšanas modeli. </w:t>
      </w:r>
      <w:r w:rsidR="00C3770A">
        <w:rPr>
          <w:rFonts w:ascii="Times New Roman" w:eastAsia="Times New Roman" w:hAnsi="Times New Roman" w:cs="Times New Roman"/>
          <w:color w:val="000000"/>
          <w:sz w:val="24"/>
          <w:szCs w:val="24"/>
          <w:lang w:eastAsia="lv-LV"/>
        </w:rPr>
        <w:t>P</w:t>
      </w:r>
      <w:r>
        <w:rPr>
          <w:rFonts w:ascii="Times New Roman" w:eastAsia="Times New Roman" w:hAnsi="Times New Roman" w:cs="Times New Roman"/>
          <w:color w:val="000000"/>
          <w:sz w:val="24"/>
          <w:szCs w:val="24"/>
          <w:lang w:eastAsia="lv-LV"/>
        </w:rPr>
        <w:t>ašvaldību pārstāvji</w:t>
      </w:r>
      <w:r w:rsidR="00C3770A">
        <w:rPr>
          <w:rFonts w:ascii="Times New Roman" w:eastAsia="Times New Roman" w:hAnsi="Times New Roman" w:cs="Times New Roman"/>
          <w:color w:val="000000"/>
          <w:sz w:val="24"/>
          <w:szCs w:val="24"/>
          <w:lang w:eastAsia="lv-LV"/>
        </w:rPr>
        <w:t xml:space="preserve"> </w:t>
      </w:r>
      <w:r w:rsidR="00FA0390">
        <w:rPr>
          <w:rFonts w:ascii="Times New Roman" w:eastAsia="Times New Roman" w:hAnsi="Times New Roman" w:cs="Times New Roman"/>
          <w:color w:val="000000"/>
          <w:sz w:val="24"/>
          <w:szCs w:val="24"/>
          <w:lang w:eastAsia="lv-LV"/>
        </w:rPr>
        <w:t>s</w:t>
      </w:r>
      <w:r w:rsidR="00C3770A">
        <w:rPr>
          <w:rFonts w:ascii="Times New Roman" w:eastAsia="Times New Roman" w:hAnsi="Times New Roman" w:cs="Times New Roman"/>
          <w:color w:val="000000"/>
          <w:sz w:val="24"/>
          <w:szCs w:val="24"/>
          <w:lang w:eastAsia="lv-LV"/>
        </w:rPr>
        <w:t>arunu gaitā</w:t>
      </w:r>
      <w:r>
        <w:rPr>
          <w:rFonts w:ascii="Times New Roman" w:eastAsia="Times New Roman" w:hAnsi="Times New Roman" w:cs="Times New Roman"/>
          <w:color w:val="000000"/>
          <w:sz w:val="24"/>
          <w:szCs w:val="24"/>
          <w:lang w:eastAsia="lv-LV"/>
        </w:rPr>
        <w:t xml:space="preserve"> ļoti aktīvi aizstāvēja savas pašvaldības un minēja piemērus, kas norāda par satraucošam tendencēm sabiedriskajos pārvadājumos. No pārstāvētajām  pašvaldībām bija redzama vienprātība, ka sabiedriskā transporta maršruta slēgšana vai tālākā samazināšana veicinās cilvēku aizplūšanu no lauku teritorijām. </w:t>
      </w:r>
    </w:p>
    <w:p w:rsidR="00942D74" w:rsidRDefault="00942D74" w:rsidP="00FD09E2">
      <w:pPr>
        <w:shd w:val="clear" w:color="auto" w:fill="FFFFFF"/>
        <w:spacing w:after="0" w:line="240" w:lineRule="auto"/>
        <w:jc w:val="both"/>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 xml:space="preserve">Diskusija par autoostām noslēdzās ar aicinājumu - ka pašvaldības, kam ir vislielākās  problēmu saistībā ar autoostām būtu jāaicina uz atsevišķu sanāksmi. Jāatzīmē, ka jautājuma sakārtošana par autoostām joprojām turpinās. </w:t>
      </w:r>
    </w:p>
    <w:p w:rsidR="00F44CC9" w:rsidRDefault="00F44CC9" w:rsidP="00F44CC9">
      <w:pPr>
        <w:shd w:val="clear" w:color="auto" w:fill="FFFFFF"/>
        <w:spacing w:after="0" w:line="240" w:lineRule="auto"/>
        <w:jc w:val="both"/>
        <w:rPr>
          <w:rFonts w:ascii="Times New Roman" w:eastAsia="Times New Roman" w:hAnsi="Times New Roman" w:cs="Times New Roman"/>
          <w:color w:val="000000"/>
          <w:sz w:val="24"/>
          <w:szCs w:val="24"/>
          <w:lang w:eastAsia="lv-LV"/>
        </w:rPr>
      </w:pPr>
    </w:p>
    <w:p w:rsidR="00D21CE3" w:rsidRPr="00D21CE3" w:rsidRDefault="00437D66" w:rsidP="00D21CE3">
      <w:pPr>
        <w:spacing w:after="0" w:line="240" w:lineRule="auto"/>
        <w:jc w:val="center"/>
        <w:rPr>
          <w:rFonts w:ascii="Times New Roman" w:eastAsia="Calibri" w:hAnsi="Times New Roman" w:cs="Times New Roman"/>
          <w:b/>
          <w:bCs/>
          <w:color w:val="943634"/>
          <w:sz w:val="28"/>
          <w:szCs w:val="28"/>
        </w:rPr>
      </w:pPr>
      <w:r>
        <w:rPr>
          <w:b/>
          <w:bCs/>
          <w:noProof/>
          <w:color w:val="000000"/>
          <w:lang w:eastAsia="lv-LV"/>
        </w:rPr>
        <w:drawing>
          <wp:anchor distT="0" distB="0" distL="114300" distR="114300" simplePos="0" relativeHeight="251664384" behindDoc="0" locked="0" layoutInCell="1" allowOverlap="1">
            <wp:simplePos x="0" y="0"/>
            <wp:positionH relativeFrom="column">
              <wp:posOffset>0</wp:posOffset>
            </wp:positionH>
            <wp:positionV relativeFrom="paragraph">
              <wp:posOffset>208915</wp:posOffset>
            </wp:positionV>
            <wp:extent cx="2943225" cy="118935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zer3.jpg"/>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943225" cy="1189355"/>
                    </a:xfrm>
                    <a:prstGeom prst="rect">
                      <a:avLst/>
                    </a:prstGeom>
                  </pic:spPr>
                </pic:pic>
              </a:graphicData>
            </a:graphic>
          </wp:anchor>
        </w:drawing>
      </w:r>
      <w:r w:rsidR="00D21CE3" w:rsidRPr="009C2270">
        <w:rPr>
          <w:rFonts w:ascii="Times New Roman" w:eastAsia="Calibri" w:hAnsi="Times New Roman" w:cs="Times New Roman"/>
          <w:b/>
          <w:bCs/>
          <w:color w:val="943634"/>
          <w:sz w:val="28"/>
          <w:szCs w:val="28"/>
        </w:rPr>
        <w:t>***</w:t>
      </w:r>
    </w:p>
    <w:p w:rsidR="00905AEA" w:rsidRPr="00905AEA" w:rsidRDefault="00072380" w:rsidP="00072380">
      <w:pPr>
        <w:pStyle w:val="NormalWeb"/>
        <w:spacing w:before="0" w:beforeAutospacing="0" w:after="0" w:afterAutospacing="0"/>
        <w:jc w:val="both"/>
      </w:pPr>
      <w:r>
        <w:rPr>
          <w:noProof/>
        </w:rPr>
        <w:drawing>
          <wp:anchor distT="0" distB="0" distL="114300" distR="114300" simplePos="0" relativeHeight="251665408" behindDoc="0" locked="0" layoutInCell="1" allowOverlap="1">
            <wp:simplePos x="0" y="0"/>
            <wp:positionH relativeFrom="column">
              <wp:posOffset>1781175</wp:posOffset>
            </wp:positionH>
            <wp:positionV relativeFrom="paragraph">
              <wp:posOffset>1604645</wp:posOffset>
            </wp:positionV>
            <wp:extent cx="1800225" cy="1200150"/>
            <wp:effectExtent l="0" t="0" r="0"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zer2.jpg"/>
                    <pic:cNvPicPr/>
                  </pic:nvPicPr>
                  <pic:blipFill>
                    <a:blip r:embed="rId1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800225" cy="1200150"/>
                    </a:xfrm>
                    <a:prstGeom prst="rect">
                      <a:avLst/>
                    </a:prstGeom>
                  </pic:spPr>
                </pic:pic>
              </a:graphicData>
            </a:graphic>
          </wp:anchor>
        </w:drawing>
      </w:r>
      <w:r w:rsidR="00646530" w:rsidRPr="00905AEA">
        <w:rPr>
          <w:b/>
          <w:bCs/>
          <w:color w:val="000000"/>
        </w:rPr>
        <w:t xml:space="preserve">Pēc Latvijas Pašvaldību savienības ielūguma </w:t>
      </w:r>
      <w:r w:rsidR="00646530" w:rsidRPr="00905AEA">
        <w:rPr>
          <w:rStyle w:val="Strong"/>
          <w:b w:val="0"/>
          <w:color w:val="000000"/>
        </w:rPr>
        <w:t>9.-12.augustā</w:t>
      </w:r>
      <w:r w:rsidR="00646530" w:rsidRPr="00905AEA">
        <w:rPr>
          <w:rStyle w:val="Strong"/>
          <w:b w:val="0"/>
          <w:bCs w:val="0"/>
          <w:color w:val="000000"/>
        </w:rPr>
        <w:t xml:space="preserve"> </w:t>
      </w:r>
      <w:r w:rsidR="00646530" w:rsidRPr="00905AEA">
        <w:rPr>
          <w:b/>
          <w:bCs/>
          <w:color w:val="000000"/>
        </w:rPr>
        <w:t xml:space="preserve">Latvijā viesojas Azerbaidžānas pašvaldību vadītāji. Vizītes ietvaros tiks noslēgti līgumi par sadarbību un draudzību starp Latvijas un Azerbaidžānas pašvaldībām. Vizītes ietvaros pirmais līgums tiks noslēgts šodien, 10.augustā, Latvijas Pašvaldību savienībā, plkst.12:30 (LPS 4.stāva zālē) starp </w:t>
      </w:r>
      <w:r w:rsidR="00646530" w:rsidRPr="00905AEA">
        <w:rPr>
          <w:rStyle w:val="Strong"/>
          <w:b w:val="0"/>
          <w:bCs w:val="0"/>
          <w:color w:val="000000"/>
        </w:rPr>
        <w:t xml:space="preserve">Stopiņu novada un </w:t>
      </w:r>
      <w:proofErr w:type="spellStart"/>
      <w:r w:rsidR="00646530" w:rsidRPr="00905AEA">
        <w:rPr>
          <w:rStyle w:val="Strong"/>
          <w:b w:val="0"/>
          <w:bCs w:val="0"/>
          <w:color w:val="000000"/>
        </w:rPr>
        <w:t>Beilaganas</w:t>
      </w:r>
      <w:proofErr w:type="spellEnd"/>
      <w:r w:rsidR="00646530" w:rsidRPr="00905AEA">
        <w:rPr>
          <w:rStyle w:val="Strong"/>
          <w:b w:val="0"/>
          <w:bCs w:val="0"/>
          <w:color w:val="000000"/>
        </w:rPr>
        <w:t xml:space="preserve"> pašvaldību </w:t>
      </w:r>
      <w:r w:rsidR="00646530" w:rsidRPr="00905AEA">
        <w:rPr>
          <w:b/>
          <w:color w:val="000000"/>
        </w:rPr>
        <w:t>(Azerbaidžāna).</w:t>
      </w:r>
      <w:r w:rsidR="00646530" w:rsidRPr="00905AEA">
        <w:rPr>
          <w:b/>
          <w:bCs/>
          <w:color w:val="000000"/>
        </w:rPr>
        <w:t xml:space="preserve"> </w:t>
      </w:r>
      <w:r w:rsidR="00646530" w:rsidRPr="00905AEA">
        <w:rPr>
          <w:color w:val="000000"/>
        </w:rPr>
        <w:t xml:space="preserve">Savukārt 11.augustā, Salacgrīvā noslēgs līgumu  </w:t>
      </w:r>
      <w:r w:rsidR="00646530" w:rsidRPr="00905AEA">
        <w:rPr>
          <w:rStyle w:val="Strong"/>
          <w:b w:val="0"/>
          <w:bCs w:val="0"/>
          <w:color w:val="000000"/>
        </w:rPr>
        <w:t xml:space="preserve">Salacgrīvas novada un </w:t>
      </w:r>
      <w:proofErr w:type="spellStart"/>
      <w:r w:rsidR="00646530" w:rsidRPr="00905AEA">
        <w:rPr>
          <w:rStyle w:val="Strong"/>
          <w:b w:val="0"/>
          <w:bCs w:val="0"/>
          <w:color w:val="000000"/>
        </w:rPr>
        <w:t>Gabalas</w:t>
      </w:r>
      <w:proofErr w:type="spellEnd"/>
      <w:r w:rsidR="00646530" w:rsidRPr="00905AEA">
        <w:rPr>
          <w:rStyle w:val="Strong"/>
          <w:b w:val="0"/>
          <w:bCs w:val="0"/>
          <w:color w:val="000000"/>
        </w:rPr>
        <w:t> pašvaldības</w:t>
      </w:r>
      <w:r w:rsidR="00646530" w:rsidRPr="00905AEA">
        <w:rPr>
          <w:rStyle w:val="Strong"/>
          <w:bCs w:val="0"/>
          <w:color w:val="000000"/>
        </w:rPr>
        <w:t xml:space="preserve"> </w:t>
      </w:r>
      <w:r w:rsidR="00646530" w:rsidRPr="00905AEA">
        <w:rPr>
          <w:color w:val="000000"/>
        </w:rPr>
        <w:t>(Azerbaidžāna). </w:t>
      </w:r>
      <w:r w:rsidR="00905AEA" w:rsidRPr="00905AEA">
        <w:rPr>
          <w:color w:val="000000"/>
        </w:rPr>
        <w:t xml:space="preserve"> Jāpiemin arī, ka nākamnedēļ, no 13.-17.augustam Jēkabpilī viesosies </w:t>
      </w:r>
      <w:proofErr w:type="spellStart"/>
      <w:r w:rsidR="00905AEA" w:rsidRPr="00905AEA">
        <w:rPr>
          <w:color w:val="000000"/>
        </w:rPr>
        <w:t>Surahanas</w:t>
      </w:r>
      <w:proofErr w:type="spellEnd"/>
      <w:r w:rsidR="00905AEA" w:rsidRPr="00905AEA">
        <w:rPr>
          <w:color w:val="000000"/>
        </w:rPr>
        <w:t xml:space="preserve"> rajona un </w:t>
      </w:r>
      <w:proofErr w:type="spellStart"/>
      <w:r w:rsidR="00905AEA" w:rsidRPr="00905AEA">
        <w:rPr>
          <w:color w:val="000000"/>
        </w:rPr>
        <w:t>Garačuhuras</w:t>
      </w:r>
      <w:proofErr w:type="spellEnd"/>
      <w:r w:rsidR="00905AEA" w:rsidRPr="00905AEA">
        <w:rPr>
          <w:color w:val="000000"/>
        </w:rPr>
        <w:t xml:space="preserve"> pašvaldības vadība, lai noslēgtu līgumu par sadarbību un draudzību starp  Jēkabpils pilsētas un </w:t>
      </w:r>
      <w:proofErr w:type="spellStart"/>
      <w:r w:rsidR="00905AEA" w:rsidRPr="00905AEA">
        <w:rPr>
          <w:color w:val="000000"/>
        </w:rPr>
        <w:t>Garačuhuras</w:t>
      </w:r>
      <w:proofErr w:type="spellEnd"/>
      <w:r w:rsidR="00905AEA" w:rsidRPr="00905AEA">
        <w:rPr>
          <w:color w:val="000000"/>
        </w:rPr>
        <w:t xml:space="preserve"> pašvaldību (Azerbaidžāna).</w:t>
      </w:r>
      <w:r>
        <w:rPr>
          <w:color w:val="000000"/>
        </w:rPr>
        <w:t xml:space="preserve"> </w:t>
      </w:r>
      <w:r w:rsidR="00905AEA" w:rsidRPr="00905AEA">
        <w:rPr>
          <w:color w:val="000000"/>
        </w:rPr>
        <w:t> </w:t>
      </w:r>
    </w:p>
    <w:p w:rsidR="00646530" w:rsidRDefault="00646530" w:rsidP="00F44CC9">
      <w:pPr>
        <w:shd w:val="clear" w:color="auto" w:fill="FFFFFF"/>
        <w:spacing w:after="0" w:line="240" w:lineRule="auto"/>
        <w:rPr>
          <w:rFonts w:ascii="Times New Roman" w:eastAsia="Times New Roman" w:hAnsi="Times New Roman" w:cs="Times New Roman"/>
          <w:b/>
          <w:bCs/>
          <w:color w:val="943634"/>
          <w:sz w:val="32"/>
          <w:szCs w:val="32"/>
        </w:rPr>
      </w:pPr>
    </w:p>
    <w:p w:rsidR="00905AEA" w:rsidRDefault="00905AEA" w:rsidP="00F44CC9">
      <w:pPr>
        <w:shd w:val="clear" w:color="auto" w:fill="FFFFFF"/>
        <w:spacing w:after="0" w:line="240" w:lineRule="auto"/>
        <w:rPr>
          <w:rFonts w:ascii="Times New Roman" w:eastAsia="Times New Roman" w:hAnsi="Times New Roman" w:cs="Times New Roman"/>
          <w:b/>
          <w:bCs/>
          <w:color w:val="943634"/>
          <w:sz w:val="32"/>
          <w:szCs w:val="32"/>
        </w:rPr>
      </w:pPr>
    </w:p>
    <w:p w:rsidR="00905AEA" w:rsidRDefault="00905AEA" w:rsidP="00F44CC9">
      <w:pPr>
        <w:shd w:val="clear" w:color="auto" w:fill="FFFFFF"/>
        <w:spacing w:after="0" w:line="240" w:lineRule="auto"/>
        <w:rPr>
          <w:rFonts w:ascii="Times New Roman" w:eastAsia="Times New Roman" w:hAnsi="Times New Roman" w:cs="Times New Roman"/>
          <w:b/>
          <w:bCs/>
          <w:color w:val="943634"/>
          <w:sz w:val="32"/>
          <w:szCs w:val="32"/>
        </w:rPr>
      </w:pPr>
    </w:p>
    <w:p w:rsidR="00646530" w:rsidRDefault="00F44CC9" w:rsidP="00F44CC9">
      <w:pPr>
        <w:shd w:val="clear" w:color="auto" w:fill="FFFFFF"/>
        <w:spacing w:after="0" w:line="240" w:lineRule="auto"/>
        <w:rPr>
          <w:rFonts w:ascii="Times New Roman" w:eastAsia="Times New Roman" w:hAnsi="Times New Roman" w:cs="Times New Roman"/>
          <w:b/>
          <w:bCs/>
          <w:color w:val="943634"/>
          <w:sz w:val="32"/>
          <w:szCs w:val="32"/>
        </w:rPr>
      </w:pPr>
      <w:r w:rsidRPr="009C2270">
        <w:rPr>
          <w:rFonts w:ascii="Times New Roman" w:eastAsia="Times New Roman" w:hAnsi="Times New Roman" w:cs="Times New Roman"/>
          <w:b/>
          <w:bCs/>
          <w:color w:val="943634"/>
          <w:sz w:val="32"/>
          <w:szCs w:val="32"/>
        </w:rPr>
        <w:lastRenderedPageBreak/>
        <w:t>JAUNNEDĒĻ UN TURPMĀK</w:t>
      </w:r>
    </w:p>
    <w:p w:rsidR="00646530" w:rsidRPr="00646530" w:rsidRDefault="00646530" w:rsidP="00646530">
      <w:pPr>
        <w:spacing w:after="0" w:line="240" w:lineRule="auto"/>
        <w:jc w:val="both"/>
        <w:rPr>
          <w:rFonts w:ascii="Times New Roman" w:hAnsi="Times New Roman" w:cs="Times New Roman"/>
          <w:b/>
          <w:bCs/>
          <w:sz w:val="24"/>
          <w:szCs w:val="24"/>
        </w:rPr>
      </w:pPr>
    </w:p>
    <w:p w:rsidR="00BD086D" w:rsidRPr="00BD086D" w:rsidRDefault="00BD086D" w:rsidP="00905AEA">
      <w:pPr>
        <w:spacing w:after="0" w:line="240" w:lineRule="auto"/>
        <w:rPr>
          <w:rFonts w:ascii="Times New Roman" w:eastAsia="Times New Roman" w:hAnsi="Times New Roman" w:cs="Times New Roman"/>
          <w:sz w:val="24"/>
          <w:szCs w:val="24"/>
          <w:lang w:eastAsia="lv-LV"/>
        </w:rPr>
      </w:pPr>
      <w:r w:rsidRPr="00BD086D">
        <w:rPr>
          <w:rFonts w:ascii="Times New Roman" w:eastAsia="Times New Roman" w:hAnsi="Times New Roman" w:cs="Times New Roman"/>
          <w:b/>
          <w:bCs/>
          <w:sz w:val="24"/>
          <w:szCs w:val="24"/>
          <w:lang w:eastAsia="lv-LV"/>
        </w:rPr>
        <w:t>LPS Reģionālās attīstības un sadarbības komitejas sēde 14.augustā nenotiks</w:t>
      </w:r>
      <w:r w:rsidR="00047B4E">
        <w:rPr>
          <w:rFonts w:ascii="Times New Roman" w:eastAsia="Times New Roman" w:hAnsi="Times New Roman" w:cs="Times New Roman"/>
          <w:b/>
          <w:bCs/>
          <w:sz w:val="24"/>
          <w:szCs w:val="24"/>
          <w:lang w:eastAsia="lv-LV"/>
        </w:rPr>
        <w:t>!</w:t>
      </w:r>
    </w:p>
    <w:p w:rsidR="00FB7EEE" w:rsidRDefault="00BD086D" w:rsidP="00905AEA">
      <w:pPr>
        <w:spacing w:after="0" w:line="240" w:lineRule="auto"/>
        <w:jc w:val="both"/>
        <w:rPr>
          <w:rFonts w:ascii="Times New Roman" w:eastAsia="Times New Roman" w:hAnsi="Times New Roman" w:cs="Times New Roman"/>
          <w:sz w:val="24"/>
          <w:szCs w:val="24"/>
          <w:lang w:eastAsia="lv-LV"/>
        </w:rPr>
      </w:pPr>
      <w:r w:rsidRPr="00BD086D">
        <w:rPr>
          <w:rFonts w:ascii="Times New Roman" w:eastAsia="Times New Roman" w:hAnsi="Times New Roman" w:cs="Times New Roman"/>
          <w:sz w:val="24"/>
          <w:szCs w:val="24"/>
          <w:lang w:eastAsia="lv-LV"/>
        </w:rPr>
        <w:t>Līdz ar izveidojošos situāciju, ka valdība Nacionālās Attīstības plāna sākotnējo redakciju plāno akceptēt tikai 14.augustā  </w:t>
      </w:r>
      <w:r w:rsidRPr="00BD086D">
        <w:rPr>
          <w:rFonts w:ascii="Times New Roman" w:eastAsia="Times New Roman" w:hAnsi="Times New Roman" w:cs="Times New Roman"/>
          <w:b/>
          <w:bCs/>
          <w:sz w:val="24"/>
          <w:szCs w:val="24"/>
          <w:u w:val="single"/>
          <w:lang w:eastAsia="lv-LV"/>
        </w:rPr>
        <w:t>LPS Reģionālās attīstības un sadarbības komitejas sēde, kas bija paredzēta  14.augustā nenotiks</w:t>
      </w:r>
      <w:r w:rsidRPr="00BD086D">
        <w:rPr>
          <w:rFonts w:ascii="Times New Roman" w:eastAsia="Times New Roman" w:hAnsi="Times New Roman" w:cs="Times New Roman"/>
          <w:sz w:val="24"/>
          <w:szCs w:val="24"/>
          <w:lang w:eastAsia="lv-LV"/>
        </w:rPr>
        <w:t>.  Tajā pašā laikā ir cerība, ka līdz 21.augustam sākotnējā redakcija būs akceptēta un sakārtota</w:t>
      </w:r>
      <w:r w:rsidRPr="00BD086D">
        <w:rPr>
          <w:rFonts w:ascii="Times New Roman" w:eastAsia="Times New Roman" w:hAnsi="Times New Roman" w:cs="Times New Roman"/>
          <w:color w:val="1F497D"/>
          <w:sz w:val="24"/>
          <w:szCs w:val="24"/>
          <w:lang w:eastAsia="lv-LV"/>
        </w:rPr>
        <w:t>,</w:t>
      </w:r>
      <w:r w:rsidRPr="00BD086D">
        <w:rPr>
          <w:rFonts w:ascii="Times New Roman" w:eastAsia="Times New Roman" w:hAnsi="Times New Roman" w:cs="Times New Roman"/>
          <w:sz w:val="24"/>
          <w:szCs w:val="24"/>
          <w:lang w:eastAsia="lv-LV"/>
        </w:rPr>
        <w:t xml:space="preserve"> līdz ar to būs iespēja sasaukt plānoto  sanāksmi. </w:t>
      </w:r>
    </w:p>
    <w:p w:rsidR="00905AEA" w:rsidRPr="00646530" w:rsidRDefault="00905AEA" w:rsidP="00905AEA">
      <w:pPr>
        <w:spacing w:after="0" w:line="240" w:lineRule="auto"/>
        <w:jc w:val="both"/>
        <w:rPr>
          <w:rFonts w:ascii="Times New Roman" w:eastAsia="Times New Roman" w:hAnsi="Times New Roman" w:cs="Times New Roman"/>
          <w:sz w:val="24"/>
          <w:szCs w:val="24"/>
          <w:lang w:eastAsia="lv-LV"/>
        </w:rPr>
      </w:pPr>
    </w:p>
    <w:p w:rsidR="000F5D94" w:rsidRDefault="000F5D94" w:rsidP="00FC1B6D">
      <w:pPr>
        <w:spacing w:after="0" w:line="240" w:lineRule="auto"/>
        <w:jc w:val="center"/>
        <w:rPr>
          <w:rFonts w:ascii="Times New Roman" w:eastAsia="Calibri" w:hAnsi="Times New Roman" w:cs="Times New Roman"/>
          <w:b/>
          <w:bCs/>
          <w:color w:val="943634"/>
          <w:sz w:val="28"/>
          <w:szCs w:val="28"/>
        </w:rPr>
      </w:pPr>
      <w:r w:rsidRPr="009C2270">
        <w:rPr>
          <w:rFonts w:ascii="Times New Roman" w:eastAsia="Calibri" w:hAnsi="Times New Roman" w:cs="Times New Roman"/>
          <w:b/>
          <w:bCs/>
          <w:color w:val="943634"/>
          <w:sz w:val="28"/>
          <w:szCs w:val="28"/>
        </w:rPr>
        <w:t>***</w:t>
      </w:r>
    </w:p>
    <w:p w:rsidR="00454526" w:rsidRDefault="00B379DD" w:rsidP="00454526">
      <w:pPr>
        <w:spacing w:before="100" w:beforeAutospacing="1" w:after="100" w:afterAutospacing="1" w:line="240" w:lineRule="auto"/>
        <w:jc w:val="center"/>
        <w:rPr>
          <w:rFonts w:ascii="Times New Roman" w:hAnsi="Times New Roman" w:cs="Times New Roman"/>
          <w:b/>
          <w:sz w:val="24"/>
          <w:szCs w:val="24"/>
        </w:rPr>
      </w:pPr>
      <w:r>
        <w:rPr>
          <w:rFonts w:ascii="Times New Roman" w:hAnsi="Times New Roman" w:cs="Times New Roman"/>
          <w:b/>
          <w:noProof/>
          <w:sz w:val="24"/>
          <w:szCs w:val="24"/>
          <w:lang w:eastAsia="lv-LV"/>
        </w:rPr>
        <w:drawing>
          <wp:inline distT="0" distB="0" distL="0" distR="0">
            <wp:extent cx="2633942" cy="1152525"/>
            <wp:effectExtent l="19050" t="0" r="0" b="0"/>
            <wp:docPr id="3" name="Picture 2" descr="EGOPRISElogo_3d_f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GOPRISElogo_3d_final.JPG"/>
                    <pic:cNvPicPr/>
                  </pic:nvPicPr>
                  <pic:blipFill>
                    <a:blip r:embed="rId11" cstate="print"/>
                    <a:stretch>
                      <a:fillRect/>
                    </a:stretch>
                  </pic:blipFill>
                  <pic:spPr>
                    <a:xfrm>
                      <a:off x="0" y="0"/>
                      <a:ext cx="2641985" cy="1156044"/>
                    </a:xfrm>
                    <a:prstGeom prst="rect">
                      <a:avLst/>
                    </a:prstGeom>
                  </pic:spPr>
                </pic:pic>
              </a:graphicData>
            </a:graphic>
          </wp:inline>
        </w:drawing>
      </w:r>
      <w:r w:rsidR="00222CCF">
        <w:rPr>
          <w:rFonts w:ascii="Times New Roman" w:hAnsi="Times New Roman" w:cs="Times New Roman"/>
          <w:b/>
          <w:noProof/>
          <w:sz w:val="24"/>
          <w:szCs w:val="24"/>
          <w:lang w:eastAsia="lv-LV"/>
        </w:rPr>
        <w:drawing>
          <wp:inline distT="0" distB="0" distL="0" distR="0">
            <wp:extent cx="2200275" cy="1245356"/>
            <wp:effectExtent l="19050" t="0" r="0" b="0"/>
            <wp:docPr id="4" name="Picture 3" descr="ERD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RDF.JPG"/>
                    <pic:cNvPicPr/>
                  </pic:nvPicPr>
                  <pic:blipFill>
                    <a:blip r:embed="rId12" cstate="print"/>
                    <a:stretch>
                      <a:fillRect/>
                    </a:stretch>
                  </pic:blipFill>
                  <pic:spPr>
                    <a:xfrm>
                      <a:off x="0" y="0"/>
                      <a:ext cx="2199304" cy="1244807"/>
                    </a:xfrm>
                    <a:prstGeom prst="rect">
                      <a:avLst/>
                    </a:prstGeom>
                  </pic:spPr>
                </pic:pic>
              </a:graphicData>
            </a:graphic>
          </wp:inline>
        </w:drawing>
      </w:r>
    </w:p>
    <w:p w:rsidR="00B379DD" w:rsidRPr="00454526" w:rsidRDefault="00B379DD" w:rsidP="00454526">
      <w:pPr>
        <w:spacing w:before="100" w:beforeAutospacing="1" w:after="100" w:afterAutospacing="1" w:line="240" w:lineRule="auto"/>
        <w:jc w:val="both"/>
        <w:rPr>
          <w:rFonts w:ascii="Times New Roman" w:hAnsi="Times New Roman" w:cs="Times New Roman"/>
          <w:b/>
          <w:sz w:val="24"/>
          <w:szCs w:val="24"/>
        </w:rPr>
      </w:pPr>
      <w:r w:rsidRPr="00B379DD">
        <w:rPr>
          <w:rFonts w:ascii="Times New Roman" w:hAnsi="Times New Roman" w:cs="Times New Roman"/>
          <w:b/>
          <w:sz w:val="24"/>
          <w:szCs w:val="24"/>
        </w:rPr>
        <w:t>16.augustā Latvijas Pašvaldību savienība (LPS)</w:t>
      </w:r>
      <w:r>
        <w:rPr>
          <w:rFonts w:ascii="Times New Roman" w:hAnsi="Times New Roman" w:cs="Times New Roman"/>
          <w:b/>
          <w:sz w:val="24"/>
          <w:szCs w:val="24"/>
        </w:rPr>
        <w:t xml:space="preserve"> </w:t>
      </w:r>
      <w:r w:rsidRPr="00B379DD">
        <w:rPr>
          <w:rFonts w:ascii="Times New Roman" w:hAnsi="Times New Roman" w:cs="Times New Roman"/>
          <w:b/>
          <w:sz w:val="24"/>
          <w:szCs w:val="24"/>
        </w:rPr>
        <w:t>rīko semināru „E-pakalpojumu iespējas pašvaldībām”, kas notiks Baltijas Jūras reģiona transnacionālās sadarbības programmas projekta “</w:t>
      </w:r>
      <w:proofErr w:type="spellStart"/>
      <w:r w:rsidRPr="00B379DD">
        <w:rPr>
          <w:rFonts w:ascii="Times New Roman" w:hAnsi="Times New Roman" w:cs="Times New Roman"/>
          <w:b/>
          <w:sz w:val="24"/>
          <w:szCs w:val="24"/>
        </w:rPr>
        <w:t>EgoPrise</w:t>
      </w:r>
      <w:proofErr w:type="spellEnd"/>
      <w:r w:rsidRPr="00B379DD">
        <w:rPr>
          <w:rFonts w:ascii="Times New Roman" w:hAnsi="Times New Roman" w:cs="Times New Roman"/>
          <w:b/>
          <w:sz w:val="24"/>
          <w:szCs w:val="24"/>
        </w:rPr>
        <w:t>” ietvaros</w:t>
      </w:r>
      <w:r w:rsidRPr="00B379DD">
        <w:rPr>
          <w:rFonts w:ascii="Times New Roman" w:hAnsi="Times New Roman" w:cs="Times New Roman"/>
          <w:sz w:val="24"/>
          <w:szCs w:val="24"/>
        </w:rPr>
        <w:t>. Seminārā tiks apspriesti „</w:t>
      </w:r>
      <w:proofErr w:type="spellStart"/>
      <w:r w:rsidRPr="00B379DD">
        <w:rPr>
          <w:rFonts w:ascii="Times New Roman" w:hAnsi="Times New Roman" w:cs="Times New Roman"/>
          <w:sz w:val="24"/>
          <w:szCs w:val="24"/>
        </w:rPr>
        <w:t>EgoPrise</w:t>
      </w:r>
      <w:proofErr w:type="spellEnd"/>
      <w:r w:rsidRPr="00B379DD">
        <w:rPr>
          <w:rFonts w:ascii="Times New Roman" w:hAnsi="Times New Roman" w:cs="Times New Roman"/>
          <w:sz w:val="24"/>
          <w:szCs w:val="24"/>
        </w:rPr>
        <w:t>” projekta rezultāti, kā arī sniegta jaunākā informācija par Valsts reģionālās attīstības aģentūras iniciatīvām e-</w:t>
      </w:r>
      <w:r>
        <w:rPr>
          <w:rFonts w:ascii="Times New Roman" w:hAnsi="Times New Roman" w:cs="Times New Roman"/>
          <w:sz w:val="24"/>
          <w:szCs w:val="24"/>
        </w:rPr>
        <w:t xml:space="preserve">pārvaldes jomā. </w:t>
      </w:r>
    </w:p>
    <w:p w:rsidR="00B379DD" w:rsidRDefault="00B379DD" w:rsidP="00B379DD">
      <w:pPr>
        <w:spacing w:before="100" w:beforeAutospacing="1" w:after="100" w:afterAutospacing="1" w:line="240" w:lineRule="auto"/>
        <w:jc w:val="both"/>
        <w:rPr>
          <w:rFonts w:ascii="Times New Roman" w:hAnsi="Times New Roman" w:cs="Times New Roman"/>
          <w:sz w:val="24"/>
          <w:szCs w:val="24"/>
        </w:rPr>
      </w:pPr>
      <w:r w:rsidRPr="00B379DD">
        <w:rPr>
          <w:rFonts w:ascii="Times New Roman" w:hAnsi="Times New Roman" w:cs="Times New Roman"/>
          <w:b/>
          <w:sz w:val="24"/>
          <w:szCs w:val="24"/>
        </w:rPr>
        <w:t>Semināra norises vieta:</w:t>
      </w:r>
      <w:r>
        <w:rPr>
          <w:rFonts w:ascii="Times New Roman" w:hAnsi="Times New Roman" w:cs="Times New Roman"/>
          <w:sz w:val="24"/>
          <w:szCs w:val="24"/>
        </w:rPr>
        <w:t xml:space="preserve"> </w:t>
      </w:r>
      <w:r w:rsidRPr="00B379DD">
        <w:rPr>
          <w:rFonts w:ascii="Times New Roman" w:hAnsi="Times New Roman" w:cs="Times New Roman"/>
          <w:sz w:val="24"/>
          <w:szCs w:val="24"/>
        </w:rPr>
        <w:t>Latvijas Evaņģēliski luteriskās baznīcas arhibīskapa kancelejā (Mazā Pils iela 4).</w:t>
      </w:r>
    </w:p>
    <w:p w:rsidR="00B379DD" w:rsidRPr="00B379DD" w:rsidRDefault="00B379DD" w:rsidP="00B379DD">
      <w:pPr>
        <w:spacing w:before="100" w:beforeAutospacing="1" w:after="100" w:afterAutospacing="1" w:line="240" w:lineRule="auto"/>
        <w:jc w:val="both"/>
        <w:rPr>
          <w:rFonts w:ascii="Times New Roman" w:hAnsi="Times New Roman" w:cs="Times New Roman"/>
          <w:sz w:val="24"/>
          <w:szCs w:val="24"/>
        </w:rPr>
      </w:pPr>
      <w:r w:rsidRPr="00B379DD">
        <w:rPr>
          <w:rFonts w:ascii="Times New Roman" w:hAnsi="Times New Roman" w:cs="Times New Roman"/>
          <w:sz w:val="24"/>
          <w:szCs w:val="24"/>
        </w:rPr>
        <w:t xml:space="preserve">Savu dalību interesenti vēl var pieteikt līdz </w:t>
      </w:r>
      <w:r w:rsidRPr="00B379DD">
        <w:rPr>
          <w:rFonts w:ascii="Times New Roman" w:hAnsi="Times New Roman" w:cs="Times New Roman"/>
          <w:b/>
          <w:bCs/>
          <w:sz w:val="24"/>
          <w:szCs w:val="24"/>
        </w:rPr>
        <w:t>13.augustam</w:t>
      </w:r>
      <w:r w:rsidRPr="00B379DD">
        <w:rPr>
          <w:rFonts w:ascii="Times New Roman" w:hAnsi="Times New Roman" w:cs="Times New Roman"/>
          <w:sz w:val="24"/>
          <w:szCs w:val="24"/>
        </w:rPr>
        <w:t xml:space="preserve"> LPS mājas lapā sadaļā „Pasākumi” (</w:t>
      </w:r>
      <w:hyperlink r:id="rId13" w:tgtFrame="_blank" w:history="1">
        <w:r w:rsidRPr="00B379DD">
          <w:rPr>
            <w:rStyle w:val="Hyperlink"/>
            <w:rFonts w:ascii="Times New Roman" w:hAnsi="Times New Roman" w:cs="Times New Roman"/>
            <w:sz w:val="24"/>
            <w:szCs w:val="24"/>
          </w:rPr>
          <w:t>http://www.lps.lv/Pasakumi/</w:t>
        </w:r>
      </w:hyperlink>
      <w:r w:rsidRPr="00B379DD">
        <w:rPr>
          <w:rFonts w:ascii="Times New Roman" w:hAnsi="Times New Roman" w:cs="Times New Roman"/>
          <w:sz w:val="24"/>
          <w:szCs w:val="24"/>
        </w:rPr>
        <w:t>).</w:t>
      </w:r>
    </w:p>
    <w:p w:rsidR="00B379DD" w:rsidRDefault="00B379DD" w:rsidP="00646530">
      <w:pPr>
        <w:spacing w:after="0" w:line="240" w:lineRule="auto"/>
        <w:jc w:val="center"/>
        <w:rPr>
          <w:rFonts w:ascii="Times New Roman" w:eastAsia="Calibri" w:hAnsi="Times New Roman" w:cs="Times New Roman"/>
          <w:b/>
          <w:bCs/>
          <w:color w:val="943634"/>
          <w:sz w:val="28"/>
          <w:szCs w:val="28"/>
        </w:rPr>
      </w:pPr>
      <w:r w:rsidRPr="009C2270">
        <w:rPr>
          <w:rFonts w:ascii="Times New Roman" w:eastAsia="Calibri" w:hAnsi="Times New Roman" w:cs="Times New Roman"/>
          <w:b/>
          <w:bCs/>
          <w:color w:val="943634"/>
          <w:sz w:val="28"/>
          <w:szCs w:val="28"/>
        </w:rPr>
        <w:t>***</w:t>
      </w:r>
    </w:p>
    <w:p w:rsidR="000F5D94" w:rsidRPr="0070791F" w:rsidRDefault="00FC1B6D" w:rsidP="00FC1B6D">
      <w:pPr>
        <w:spacing w:after="0" w:line="240" w:lineRule="auto"/>
        <w:jc w:val="both"/>
        <w:rPr>
          <w:rFonts w:ascii="Times New Roman" w:eastAsia="Calibri" w:hAnsi="Times New Roman" w:cs="Times New Roman"/>
          <w:bCs/>
          <w:sz w:val="24"/>
          <w:szCs w:val="24"/>
        </w:rPr>
      </w:pPr>
      <w:r w:rsidRPr="00F70871">
        <w:rPr>
          <w:rFonts w:ascii="Times New Roman" w:eastAsia="Calibri" w:hAnsi="Times New Roman" w:cs="Times New Roman"/>
          <w:b/>
          <w:bCs/>
          <w:sz w:val="24"/>
          <w:szCs w:val="24"/>
        </w:rPr>
        <w:t xml:space="preserve">23.augustā </w:t>
      </w:r>
      <w:r w:rsidR="0070791F">
        <w:rPr>
          <w:rFonts w:ascii="Times New Roman" w:eastAsia="Calibri" w:hAnsi="Times New Roman" w:cs="Times New Roman"/>
          <w:b/>
          <w:bCs/>
          <w:sz w:val="24"/>
          <w:szCs w:val="24"/>
        </w:rPr>
        <w:t xml:space="preserve">Rīgā, Rātslaukumā 1 </w:t>
      </w:r>
      <w:r w:rsidRPr="00F70871">
        <w:rPr>
          <w:rFonts w:ascii="Times New Roman" w:eastAsia="Calibri" w:hAnsi="Times New Roman" w:cs="Times New Roman"/>
          <w:b/>
          <w:bCs/>
          <w:sz w:val="24"/>
          <w:szCs w:val="24"/>
        </w:rPr>
        <w:t>notiks Latvijas Pašvaldību savienības ārkārtas domes sēde, kura tiek sasaukta, lai apspriestu šī gada plānotos budžeta grozījumus.</w:t>
      </w:r>
      <w:r w:rsidR="00F92033">
        <w:rPr>
          <w:rFonts w:ascii="Times New Roman" w:eastAsia="Calibri" w:hAnsi="Times New Roman" w:cs="Times New Roman"/>
          <w:b/>
          <w:bCs/>
          <w:sz w:val="24"/>
          <w:szCs w:val="24"/>
        </w:rPr>
        <w:t xml:space="preserve"> </w:t>
      </w:r>
      <w:r w:rsidR="00F92033" w:rsidRPr="0070791F">
        <w:rPr>
          <w:rFonts w:ascii="Times New Roman" w:eastAsia="Calibri" w:hAnsi="Times New Roman" w:cs="Times New Roman"/>
          <w:bCs/>
          <w:sz w:val="24"/>
          <w:szCs w:val="24"/>
        </w:rPr>
        <w:t xml:space="preserve">Darba kārtībā </w:t>
      </w:r>
      <w:r w:rsidR="0070791F">
        <w:rPr>
          <w:rFonts w:ascii="Times New Roman" w:eastAsia="Calibri" w:hAnsi="Times New Roman" w:cs="Times New Roman"/>
          <w:bCs/>
          <w:sz w:val="24"/>
          <w:szCs w:val="24"/>
        </w:rPr>
        <w:t xml:space="preserve">ir </w:t>
      </w:r>
      <w:r w:rsidR="0070791F" w:rsidRPr="0070791F">
        <w:rPr>
          <w:rFonts w:ascii="Times New Roman" w:eastAsia="Calibri" w:hAnsi="Times New Roman" w:cs="Times New Roman"/>
          <w:bCs/>
          <w:sz w:val="24"/>
          <w:szCs w:val="24"/>
        </w:rPr>
        <w:t xml:space="preserve"> ietverti sekojoši jautājumi:</w:t>
      </w:r>
    </w:p>
    <w:p w:rsidR="0070791F" w:rsidRPr="0070791F" w:rsidRDefault="0070791F" w:rsidP="0070791F">
      <w:pPr>
        <w:pStyle w:val="ListParagraph"/>
        <w:numPr>
          <w:ilvl w:val="0"/>
          <w:numId w:val="9"/>
        </w:numPr>
        <w:jc w:val="both"/>
        <w:rPr>
          <w:rFonts w:eastAsia="Calibri"/>
          <w:bCs/>
        </w:rPr>
      </w:pPr>
      <w:r w:rsidRPr="0070791F">
        <w:rPr>
          <w:rFonts w:eastAsia="Calibri"/>
          <w:bCs/>
        </w:rPr>
        <w:t>Par iedzīvotāju ienākuma nodokļa ieņēmumu sadales proporcijas maiņu starp valsts budžetu un pašvaldību budžetu 2012.gada 4.centurksnī (16% valsts budžets, 84 % pašvaldību budžets);</w:t>
      </w:r>
    </w:p>
    <w:p w:rsidR="0070791F" w:rsidRPr="0070791F" w:rsidRDefault="0070791F" w:rsidP="0070791F">
      <w:pPr>
        <w:pStyle w:val="ListParagraph"/>
        <w:numPr>
          <w:ilvl w:val="0"/>
          <w:numId w:val="9"/>
        </w:numPr>
        <w:jc w:val="both"/>
        <w:rPr>
          <w:rFonts w:eastAsia="Calibri"/>
          <w:bCs/>
        </w:rPr>
      </w:pPr>
      <w:r w:rsidRPr="0070791F">
        <w:rPr>
          <w:rFonts w:eastAsia="Calibri"/>
          <w:bCs/>
        </w:rPr>
        <w:t xml:space="preserve">Par zaudējumu kompensēšanu sabiedriskā transporta pakalpojumu sniedzējiem reģionālajā vietējās nozīmes maršruta tiklā par 2011.gadu (jautājums par 730 920 latu zaudējumu segšanu). </w:t>
      </w:r>
    </w:p>
    <w:p w:rsidR="00F92033" w:rsidRDefault="00F92033" w:rsidP="00FC1B6D">
      <w:pPr>
        <w:spacing w:after="0" w:line="240" w:lineRule="auto"/>
        <w:jc w:val="both"/>
        <w:rPr>
          <w:rFonts w:ascii="Times New Roman" w:eastAsia="Calibri" w:hAnsi="Times New Roman" w:cs="Times New Roman"/>
          <w:b/>
          <w:bCs/>
          <w:sz w:val="24"/>
          <w:szCs w:val="24"/>
        </w:rPr>
      </w:pPr>
    </w:p>
    <w:p w:rsidR="00D9504D" w:rsidRDefault="00006F1F" w:rsidP="00FC1B6D">
      <w:pPr>
        <w:spacing w:after="0" w:line="240" w:lineRule="auto"/>
        <w:jc w:val="both"/>
        <w:rPr>
          <w:rFonts w:ascii="Times New Roman" w:eastAsia="Calibri" w:hAnsi="Times New Roman" w:cs="Times New Roman"/>
          <w:bCs/>
          <w:sz w:val="24"/>
          <w:szCs w:val="24"/>
        </w:rPr>
      </w:pPr>
      <w:r w:rsidRPr="00006F1F">
        <w:rPr>
          <w:rFonts w:ascii="Times New Roman" w:eastAsia="Calibri" w:hAnsi="Times New Roman" w:cs="Times New Roman"/>
          <w:bCs/>
          <w:sz w:val="24"/>
          <w:szCs w:val="24"/>
        </w:rPr>
        <w:t xml:space="preserve">Domes sēdē ir aicināts piedalīties un savu dalību ir apstiprinājis Ministru prezidents Valdis Dombrovskis. </w:t>
      </w:r>
    </w:p>
    <w:p w:rsidR="00006F1F" w:rsidRPr="00006F1F" w:rsidRDefault="00006F1F" w:rsidP="00FC1B6D">
      <w:pPr>
        <w:spacing w:after="0" w:line="240" w:lineRule="auto"/>
        <w:jc w:val="both"/>
        <w:rPr>
          <w:rFonts w:ascii="Times New Roman" w:eastAsia="Calibri" w:hAnsi="Times New Roman" w:cs="Times New Roman"/>
          <w:bCs/>
          <w:sz w:val="24"/>
          <w:szCs w:val="24"/>
        </w:rPr>
      </w:pPr>
    </w:p>
    <w:p w:rsidR="000F5D94" w:rsidRDefault="00B379DD" w:rsidP="00646530">
      <w:pPr>
        <w:spacing w:after="0" w:line="240" w:lineRule="auto"/>
        <w:jc w:val="center"/>
        <w:rPr>
          <w:rFonts w:ascii="Times New Roman" w:eastAsia="Calibri" w:hAnsi="Times New Roman" w:cs="Times New Roman"/>
          <w:b/>
          <w:bCs/>
          <w:color w:val="943634"/>
          <w:sz w:val="28"/>
          <w:szCs w:val="28"/>
        </w:rPr>
      </w:pPr>
      <w:r w:rsidRPr="009C2270">
        <w:rPr>
          <w:rFonts w:ascii="Times New Roman" w:eastAsia="Calibri" w:hAnsi="Times New Roman" w:cs="Times New Roman"/>
          <w:b/>
          <w:bCs/>
          <w:color w:val="943634"/>
          <w:sz w:val="28"/>
          <w:szCs w:val="28"/>
        </w:rPr>
        <w:t>***</w:t>
      </w:r>
    </w:p>
    <w:p w:rsidR="00FC1B6D" w:rsidRPr="00F70871" w:rsidRDefault="00FC1B6D" w:rsidP="00FC1B6D">
      <w:pPr>
        <w:spacing w:after="0" w:line="240" w:lineRule="auto"/>
        <w:jc w:val="both"/>
        <w:rPr>
          <w:rFonts w:ascii="Times New Roman" w:eastAsia="Calibri" w:hAnsi="Times New Roman" w:cs="Times New Roman"/>
          <w:b/>
          <w:bCs/>
          <w:sz w:val="24"/>
          <w:szCs w:val="24"/>
        </w:rPr>
      </w:pPr>
      <w:r w:rsidRPr="00F70871">
        <w:rPr>
          <w:rFonts w:ascii="Times New Roman" w:eastAsia="Calibri" w:hAnsi="Times New Roman" w:cs="Times New Roman"/>
          <w:b/>
          <w:bCs/>
          <w:sz w:val="24"/>
          <w:szCs w:val="24"/>
        </w:rPr>
        <w:t xml:space="preserve">28.augustā notiks Latvijas Pašvaldību savienības Izglītības un kultūras komitejas sēde. </w:t>
      </w:r>
      <w:r w:rsidR="00EE61E3">
        <w:rPr>
          <w:rFonts w:ascii="Times New Roman" w:eastAsia="Calibri" w:hAnsi="Times New Roman" w:cs="Times New Roman"/>
          <w:b/>
          <w:bCs/>
          <w:sz w:val="24"/>
          <w:szCs w:val="24"/>
        </w:rPr>
        <w:t xml:space="preserve">Laika gaitā tiks precizēta darba kārtība. </w:t>
      </w:r>
    </w:p>
    <w:p w:rsidR="007F6558" w:rsidRDefault="007F6558" w:rsidP="00942D74">
      <w:pPr>
        <w:spacing w:after="0" w:line="240" w:lineRule="auto"/>
        <w:rPr>
          <w:rFonts w:ascii="Times New Roman" w:eastAsia="Calibri" w:hAnsi="Times New Roman" w:cs="Times New Roman"/>
          <w:b/>
          <w:bCs/>
          <w:color w:val="943634"/>
          <w:sz w:val="32"/>
          <w:szCs w:val="32"/>
        </w:rPr>
      </w:pPr>
    </w:p>
    <w:p w:rsidR="007F6558" w:rsidRPr="00B822E0" w:rsidRDefault="00B822E0" w:rsidP="00B822E0">
      <w:pPr>
        <w:spacing w:after="0" w:line="240" w:lineRule="auto"/>
        <w:jc w:val="center"/>
        <w:rPr>
          <w:rFonts w:ascii="Times New Roman" w:eastAsia="Calibri" w:hAnsi="Times New Roman" w:cs="Times New Roman"/>
          <w:b/>
          <w:bCs/>
          <w:color w:val="943634"/>
          <w:sz w:val="28"/>
          <w:szCs w:val="28"/>
        </w:rPr>
      </w:pPr>
      <w:r w:rsidRPr="009C2270">
        <w:rPr>
          <w:rFonts w:ascii="Times New Roman" w:eastAsia="Calibri" w:hAnsi="Times New Roman" w:cs="Times New Roman"/>
          <w:b/>
          <w:bCs/>
          <w:color w:val="943634"/>
          <w:sz w:val="28"/>
          <w:szCs w:val="28"/>
        </w:rPr>
        <w:t>***</w:t>
      </w:r>
    </w:p>
    <w:p w:rsidR="000F5D94" w:rsidRPr="00942D74" w:rsidRDefault="00942D74" w:rsidP="00942D74">
      <w:pPr>
        <w:spacing w:after="0" w:line="240" w:lineRule="auto"/>
        <w:rPr>
          <w:rFonts w:ascii="Times New Roman" w:eastAsia="Calibri" w:hAnsi="Times New Roman" w:cs="Times New Roman"/>
          <w:b/>
          <w:bCs/>
          <w:color w:val="943634"/>
          <w:sz w:val="32"/>
          <w:szCs w:val="32"/>
        </w:rPr>
      </w:pPr>
      <w:r w:rsidRPr="00942D74">
        <w:rPr>
          <w:rFonts w:ascii="Times New Roman" w:eastAsia="Calibri" w:hAnsi="Times New Roman" w:cs="Times New Roman"/>
          <w:b/>
          <w:bCs/>
          <w:color w:val="943634"/>
          <w:sz w:val="32"/>
          <w:szCs w:val="32"/>
        </w:rPr>
        <w:t>SVARĪGA INFROMĀCIJA PAŠVALDĪBĀM</w:t>
      </w:r>
    </w:p>
    <w:p w:rsidR="00942D74" w:rsidRPr="00942D74" w:rsidRDefault="000F5D94" w:rsidP="00942D74">
      <w:pPr>
        <w:spacing w:after="0" w:line="240" w:lineRule="auto"/>
        <w:rPr>
          <w:rFonts w:ascii="Times New Roman" w:eastAsia="Calibri" w:hAnsi="Times New Roman" w:cs="Times New Roman"/>
          <w:b/>
          <w:bCs/>
          <w:color w:val="943634"/>
          <w:sz w:val="28"/>
          <w:szCs w:val="28"/>
        </w:rPr>
      </w:pPr>
      <w:r>
        <w:rPr>
          <w:rFonts w:ascii="Times New Roman" w:eastAsia="Calibri" w:hAnsi="Times New Roman" w:cs="Times New Roman"/>
          <w:b/>
          <w:bCs/>
          <w:noProof/>
          <w:color w:val="943634"/>
          <w:sz w:val="28"/>
          <w:szCs w:val="28"/>
          <w:lang w:eastAsia="lv-LV"/>
        </w:rPr>
        <w:drawing>
          <wp:anchor distT="0" distB="0" distL="114300" distR="114300" simplePos="0" relativeHeight="251659264" behindDoc="0" locked="0" layoutInCell="1" allowOverlap="1">
            <wp:simplePos x="0" y="0"/>
            <wp:positionH relativeFrom="column">
              <wp:posOffset>19050</wp:posOffset>
            </wp:positionH>
            <wp:positionV relativeFrom="paragraph">
              <wp:posOffset>204470</wp:posOffset>
            </wp:positionV>
            <wp:extent cx="2847975" cy="475615"/>
            <wp:effectExtent l="19050" t="0" r="952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srcRect/>
                    <a:stretch>
                      <a:fillRect/>
                    </a:stretch>
                  </pic:blipFill>
                  <pic:spPr bwMode="auto">
                    <a:xfrm>
                      <a:off x="0" y="0"/>
                      <a:ext cx="2847975" cy="475615"/>
                    </a:xfrm>
                    <a:prstGeom prst="rect">
                      <a:avLst/>
                    </a:prstGeom>
                    <a:noFill/>
                    <a:ln w="9525">
                      <a:noFill/>
                      <a:miter lim="800000"/>
                      <a:headEnd/>
                      <a:tailEnd/>
                    </a:ln>
                  </pic:spPr>
                </pic:pic>
              </a:graphicData>
            </a:graphic>
          </wp:anchor>
        </w:drawing>
      </w:r>
    </w:p>
    <w:p w:rsidR="00646530" w:rsidRPr="00646530" w:rsidRDefault="00942D74" w:rsidP="00646530">
      <w:pPr>
        <w:jc w:val="both"/>
        <w:rPr>
          <w:rFonts w:ascii="Times New Roman" w:eastAsia="Calibri" w:hAnsi="Times New Roman" w:cs="Times New Roman"/>
          <w:color w:val="FF0000"/>
          <w:sz w:val="24"/>
          <w:szCs w:val="24"/>
        </w:rPr>
      </w:pPr>
      <w:r w:rsidRPr="00CD7945">
        <w:rPr>
          <w:rFonts w:ascii="Times New Roman" w:eastAsia="Calibri" w:hAnsi="Times New Roman" w:cs="Times New Roman"/>
          <w:b/>
          <w:sz w:val="24"/>
          <w:szCs w:val="24"/>
        </w:rPr>
        <w:t>Valsts zemes dienests</w:t>
      </w:r>
      <w:r w:rsidRPr="00CD7945">
        <w:rPr>
          <w:rFonts w:ascii="Times New Roman" w:hAnsi="Times New Roman" w:cs="Times New Roman"/>
          <w:b/>
          <w:sz w:val="24"/>
          <w:szCs w:val="24"/>
        </w:rPr>
        <w:t xml:space="preserve"> </w:t>
      </w:r>
      <w:r w:rsidRPr="00CD7945">
        <w:rPr>
          <w:rFonts w:ascii="Times New Roman" w:eastAsia="Calibri" w:hAnsi="Times New Roman" w:cs="Times New Roman"/>
          <w:b/>
          <w:sz w:val="24"/>
          <w:szCs w:val="24"/>
        </w:rPr>
        <w:t>aicina pašvaldības i</w:t>
      </w:r>
      <w:r w:rsidRPr="00CD7945">
        <w:rPr>
          <w:rStyle w:val="apple-style-span"/>
          <w:rFonts w:ascii="Times New Roman" w:eastAsia="Calibri" w:hAnsi="Times New Roman" w:cs="Times New Roman"/>
          <w:b/>
          <w:bCs/>
          <w:color w:val="000000"/>
          <w:sz w:val="24"/>
          <w:szCs w:val="24"/>
        </w:rPr>
        <w:t>zmantot iespēju</w:t>
      </w:r>
      <w:r w:rsidRPr="00942D74">
        <w:rPr>
          <w:rStyle w:val="apple-style-span"/>
          <w:rFonts w:ascii="Times New Roman" w:eastAsia="Calibri" w:hAnsi="Times New Roman" w:cs="Times New Roman"/>
          <w:bCs/>
          <w:color w:val="000000"/>
          <w:sz w:val="24"/>
          <w:szCs w:val="24"/>
        </w:rPr>
        <w:t xml:space="preserve"> </w:t>
      </w:r>
      <w:r w:rsidRPr="00942D74">
        <w:rPr>
          <w:rStyle w:val="apple-style-span"/>
          <w:rFonts w:ascii="Times New Roman" w:eastAsia="Calibri" w:hAnsi="Times New Roman" w:cs="Times New Roman"/>
          <w:b/>
          <w:bCs/>
          <w:color w:val="000000"/>
          <w:sz w:val="24"/>
          <w:szCs w:val="24"/>
          <w:u w:val="single"/>
        </w:rPr>
        <w:t>līdz 2012.gada 30.novembrim bez maksas</w:t>
      </w:r>
      <w:r w:rsidRPr="00942D74">
        <w:rPr>
          <w:rStyle w:val="apple-style-span"/>
          <w:rFonts w:ascii="Times New Roman" w:eastAsia="Calibri" w:hAnsi="Times New Roman" w:cs="Times New Roman"/>
          <w:bCs/>
          <w:color w:val="000000"/>
          <w:sz w:val="24"/>
          <w:szCs w:val="24"/>
        </w:rPr>
        <w:t xml:space="preserve"> no Kadastra informācijas sistēmas dzēst apvidū neesošas palīgēkas, kā arī reģistrēt būves, </w:t>
      </w:r>
      <w:r w:rsidRPr="00942D74">
        <w:rPr>
          <w:rFonts w:ascii="Times New Roman" w:eastAsia="Calibri" w:hAnsi="Times New Roman" w:cs="Times New Roman"/>
          <w:sz w:val="24"/>
          <w:szCs w:val="24"/>
        </w:rPr>
        <w:t>pamatojoties uz pašvaldības iesniegto deklarāciju</w:t>
      </w:r>
      <w:r w:rsidRPr="00942D74">
        <w:rPr>
          <w:rStyle w:val="apple-style-span"/>
          <w:rFonts w:ascii="Times New Roman" w:eastAsia="Calibri" w:hAnsi="Times New Roman" w:cs="Times New Roman"/>
          <w:bCs/>
          <w:color w:val="000000"/>
          <w:sz w:val="24"/>
          <w:szCs w:val="24"/>
        </w:rPr>
        <w:t xml:space="preserve">. </w:t>
      </w:r>
      <w:r w:rsidR="00130F0B">
        <w:rPr>
          <w:rStyle w:val="apple-style-span"/>
          <w:rFonts w:ascii="Times New Roman" w:hAnsi="Times New Roman" w:cs="Times New Roman"/>
          <w:bCs/>
          <w:color w:val="000000"/>
          <w:sz w:val="24"/>
          <w:szCs w:val="24"/>
        </w:rPr>
        <w:t xml:space="preserve">Plašāka informācija </w:t>
      </w:r>
      <w:r w:rsidR="00130F0B" w:rsidRPr="00B839BC">
        <w:rPr>
          <w:rStyle w:val="apple-style-span"/>
          <w:rFonts w:ascii="Times New Roman" w:hAnsi="Times New Roman" w:cs="Times New Roman"/>
          <w:b/>
          <w:bCs/>
          <w:sz w:val="24"/>
          <w:szCs w:val="24"/>
        </w:rPr>
        <w:t>Pielikumā Nr.</w:t>
      </w:r>
      <w:r w:rsidR="00B839BC" w:rsidRPr="00B839BC">
        <w:rPr>
          <w:rStyle w:val="apple-style-span"/>
          <w:rFonts w:ascii="Times New Roman" w:hAnsi="Times New Roman" w:cs="Times New Roman"/>
          <w:b/>
          <w:bCs/>
          <w:sz w:val="24"/>
          <w:szCs w:val="24"/>
        </w:rPr>
        <w:t>3</w:t>
      </w:r>
    </w:p>
    <w:p w:rsidR="00F44CC9" w:rsidRPr="009C2270" w:rsidRDefault="00F44CC9" w:rsidP="00F44CC9">
      <w:pPr>
        <w:spacing w:after="0" w:line="240" w:lineRule="auto"/>
        <w:jc w:val="both"/>
        <w:rPr>
          <w:rFonts w:ascii="Times New Roman" w:eastAsia="Times New Roman" w:hAnsi="Times New Roman" w:cs="Times New Roman"/>
          <w:b/>
          <w:bCs/>
          <w:color w:val="943634"/>
          <w:sz w:val="32"/>
          <w:szCs w:val="32"/>
        </w:rPr>
      </w:pPr>
      <w:r w:rsidRPr="009C2270">
        <w:rPr>
          <w:rFonts w:ascii="Times New Roman" w:eastAsia="Times New Roman" w:hAnsi="Times New Roman" w:cs="Times New Roman"/>
          <w:b/>
          <w:bCs/>
          <w:color w:val="943634"/>
          <w:sz w:val="32"/>
          <w:szCs w:val="32"/>
        </w:rPr>
        <w:lastRenderedPageBreak/>
        <w:t>LPS NESASKAŅO</w:t>
      </w:r>
    </w:p>
    <w:p w:rsidR="00F44CC9" w:rsidRPr="00914AED" w:rsidRDefault="00F44CC9" w:rsidP="00F44CC9">
      <w:pPr>
        <w:spacing w:after="0" w:line="240" w:lineRule="auto"/>
        <w:jc w:val="both"/>
        <w:rPr>
          <w:rFonts w:ascii="Times New Roman" w:eastAsia="Times New Roman" w:hAnsi="Times New Roman" w:cs="Times New Roman"/>
          <w:b/>
          <w:bCs/>
          <w:color w:val="943634"/>
          <w:sz w:val="16"/>
          <w:szCs w:val="16"/>
        </w:rPr>
      </w:pPr>
    </w:p>
    <w:p w:rsidR="00F44CC9" w:rsidRPr="00EA0207" w:rsidRDefault="003A3967" w:rsidP="00F44CC9">
      <w:pPr>
        <w:numPr>
          <w:ilvl w:val="0"/>
          <w:numId w:val="2"/>
        </w:numPr>
        <w:spacing w:after="0" w:line="240" w:lineRule="auto"/>
        <w:jc w:val="both"/>
        <w:rPr>
          <w:rFonts w:ascii="Times New Roman" w:eastAsia="Times New Roman" w:hAnsi="Times New Roman" w:cs="Times New Roman"/>
          <w:sz w:val="28"/>
          <w:szCs w:val="28"/>
        </w:rPr>
      </w:pPr>
      <w:r w:rsidRPr="00EA0207">
        <w:rPr>
          <w:rFonts w:ascii="Times New Roman" w:hAnsi="Times New Roman"/>
          <w:sz w:val="28"/>
          <w:szCs w:val="28"/>
        </w:rPr>
        <w:t>„</w:t>
      </w:r>
      <w:r w:rsidRPr="00EA0207">
        <w:rPr>
          <w:rFonts w:ascii="Times New Roman" w:eastAsia="Calibri" w:hAnsi="Times New Roman" w:cs="Times New Roman"/>
          <w:sz w:val="28"/>
          <w:szCs w:val="28"/>
        </w:rPr>
        <w:t>Par likumprojektu "Grozījumi Autopārvadājumu likumā"</w:t>
      </w:r>
      <w:r w:rsidR="00F44CC9" w:rsidRPr="00EA0207">
        <w:rPr>
          <w:rFonts w:ascii="Times New Roman" w:eastAsia="Times New Roman" w:hAnsi="Times New Roman" w:cs="Times New Roman"/>
          <w:sz w:val="28"/>
          <w:szCs w:val="28"/>
        </w:rPr>
        <w:t xml:space="preserve"> (Pielikums Nr.1)</w:t>
      </w:r>
    </w:p>
    <w:p w:rsidR="003A3967" w:rsidRPr="00EA0207" w:rsidRDefault="003A3967" w:rsidP="00F44CC9">
      <w:pPr>
        <w:numPr>
          <w:ilvl w:val="0"/>
          <w:numId w:val="2"/>
        </w:numPr>
        <w:spacing w:after="0" w:line="240" w:lineRule="auto"/>
        <w:jc w:val="both"/>
        <w:rPr>
          <w:rFonts w:ascii="Times New Roman" w:eastAsia="Times New Roman" w:hAnsi="Times New Roman" w:cs="Times New Roman"/>
          <w:sz w:val="28"/>
          <w:szCs w:val="28"/>
        </w:rPr>
      </w:pPr>
      <w:r w:rsidRPr="00EA0207">
        <w:rPr>
          <w:rFonts w:ascii="Times New Roman" w:hAnsi="Times New Roman"/>
          <w:sz w:val="28"/>
          <w:szCs w:val="28"/>
        </w:rPr>
        <w:t>„</w:t>
      </w:r>
      <w:r w:rsidRPr="00EA0207">
        <w:rPr>
          <w:rFonts w:ascii="Times New Roman" w:eastAsia="Calibri" w:hAnsi="Times New Roman" w:cs="Times New Roman"/>
          <w:sz w:val="28"/>
          <w:szCs w:val="28"/>
        </w:rPr>
        <w:t>Par likumprojektu „Grozījumi Sabiedriskā transporta pakalpojumu likumā”</w:t>
      </w:r>
      <w:r w:rsidRPr="00EA0207">
        <w:rPr>
          <w:rFonts w:ascii="Times New Roman" w:eastAsia="Times New Roman" w:hAnsi="Times New Roman" w:cs="Times New Roman"/>
          <w:sz w:val="28"/>
          <w:szCs w:val="28"/>
        </w:rPr>
        <w:t xml:space="preserve"> (Pielikums Nr.2)</w:t>
      </w:r>
    </w:p>
    <w:p w:rsidR="00F44CC9" w:rsidRPr="00F16E33" w:rsidRDefault="00F44CC9" w:rsidP="00F44CC9">
      <w:pPr>
        <w:spacing w:after="0" w:line="240" w:lineRule="auto"/>
        <w:ind w:left="720"/>
        <w:jc w:val="both"/>
        <w:rPr>
          <w:rFonts w:ascii="Times New Roman" w:eastAsia="Times New Roman" w:hAnsi="Times New Roman" w:cs="Times New Roman"/>
          <w:sz w:val="24"/>
          <w:szCs w:val="24"/>
        </w:rPr>
      </w:pPr>
    </w:p>
    <w:p w:rsidR="00F44CC9" w:rsidRPr="009C2270" w:rsidRDefault="00F44CC9" w:rsidP="00F44CC9">
      <w:pPr>
        <w:spacing w:after="0" w:line="240" w:lineRule="auto"/>
        <w:rPr>
          <w:rFonts w:ascii="Times New Roman" w:eastAsia="Times New Roman" w:hAnsi="Times New Roman" w:cs="Times New Roman"/>
          <w:b/>
          <w:color w:val="943634"/>
          <w:sz w:val="32"/>
          <w:szCs w:val="32"/>
          <w:lang w:eastAsia="lv-LV"/>
        </w:rPr>
      </w:pPr>
      <w:r w:rsidRPr="009C2270">
        <w:rPr>
          <w:rFonts w:ascii="Times New Roman" w:eastAsia="Times New Roman" w:hAnsi="Times New Roman" w:cs="Times New Roman"/>
          <w:b/>
          <w:color w:val="943634"/>
          <w:sz w:val="32"/>
          <w:szCs w:val="32"/>
          <w:lang w:eastAsia="lv-LV"/>
        </w:rPr>
        <w:t>LPS SASKAŅOŠANAI PIEPRASĪTIE DOKUMENTU PROJEKTI</w:t>
      </w:r>
    </w:p>
    <w:p w:rsidR="00F44CC9" w:rsidRPr="00D63F3A" w:rsidRDefault="00F44CC9" w:rsidP="00F44CC9">
      <w:pPr>
        <w:spacing w:after="0" w:line="240" w:lineRule="auto"/>
        <w:rPr>
          <w:rFonts w:ascii="Times New Roman" w:eastAsia="Times New Roman" w:hAnsi="Times New Roman" w:cs="Times New Roman"/>
          <w:sz w:val="24"/>
          <w:szCs w:val="24"/>
          <w:lang w:eastAsia="lv-LV"/>
        </w:rPr>
      </w:pPr>
    </w:p>
    <w:p w:rsidR="00F44CC9" w:rsidRPr="00BB73EA" w:rsidRDefault="00F44CC9" w:rsidP="00F44CC9">
      <w:pPr>
        <w:spacing w:after="0" w:line="240" w:lineRule="auto"/>
        <w:jc w:val="both"/>
        <w:rPr>
          <w:rFonts w:ascii="Times New Roman" w:eastAsia="Times New Roman" w:hAnsi="Times New Roman" w:cs="Times New Roman"/>
          <w:sz w:val="24"/>
          <w:szCs w:val="24"/>
        </w:rPr>
      </w:pPr>
      <w:r w:rsidRPr="00D63F3A">
        <w:rPr>
          <w:rFonts w:ascii="Times New Roman" w:eastAsia="Times New Roman" w:hAnsi="Times New Roman" w:cs="Times New Roman"/>
          <w:sz w:val="24"/>
          <w:szCs w:val="24"/>
        </w:rPr>
        <w:t>VSS-</w:t>
      </w:r>
      <w:r w:rsidR="00F67EC6">
        <w:rPr>
          <w:rFonts w:ascii="Times New Roman" w:eastAsia="Times New Roman" w:hAnsi="Times New Roman" w:cs="Times New Roman"/>
          <w:sz w:val="24"/>
          <w:szCs w:val="24"/>
        </w:rPr>
        <w:t>805</w:t>
      </w:r>
      <w:r w:rsidRPr="00D63F3A">
        <w:rPr>
          <w:rFonts w:ascii="Times New Roman" w:eastAsia="Times New Roman" w:hAnsi="Times New Roman" w:cs="Times New Roman"/>
          <w:sz w:val="24"/>
          <w:szCs w:val="24"/>
        </w:rPr>
        <w:t xml:space="preserve"> – </w:t>
      </w:r>
      <w:hyperlink r:id="rId15" w:history="1">
        <w:hyperlink r:id="rId16" w:history="1">
          <w:r w:rsidR="00F67EC6" w:rsidRPr="00BB73EA">
            <w:rPr>
              <w:rStyle w:val="Hyperlink"/>
              <w:rFonts w:ascii="Times New Roman" w:hAnsi="Times New Roman" w:cs="Times New Roman"/>
              <w:sz w:val="24"/>
              <w:szCs w:val="24"/>
            </w:rPr>
            <w:t xml:space="preserve">Rīkojuma projekts "Par nekustamo īpašumu nostiprināšanu zemesgrāmatā uz valsts vārda un pārdošanu" (27.saraksts) </w:t>
          </w:r>
        </w:hyperlink>
        <w:r w:rsidR="00F67EC6" w:rsidRPr="00BB73EA">
          <w:rPr>
            <w:rFonts w:ascii="Times New Roman" w:hAnsi="Times New Roman" w:cs="Times New Roman"/>
            <w:sz w:val="24"/>
            <w:szCs w:val="24"/>
          </w:rPr>
          <w:t> </w:t>
        </w:r>
        <w:r w:rsidRPr="00BB73EA">
          <w:rPr>
            <w:rFonts w:ascii="Times New Roman" w:hAnsi="Times New Roman" w:cs="Times New Roman"/>
            <w:sz w:val="24"/>
            <w:szCs w:val="24"/>
            <w:u w:val="single"/>
          </w:rPr>
          <w:t xml:space="preserve"> </w:t>
        </w:r>
      </w:hyperlink>
    </w:p>
    <w:p w:rsidR="00F44CC9" w:rsidRPr="00BB73EA" w:rsidRDefault="00F44CC9" w:rsidP="00F44CC9">
      <w:pPr>
        <w:spacing w:after="0" w:line="240" w:lineRule="auto"/>
        <w:jc w:val="both"/>
        <w:rPr>
          <w:rFonts w:ascii="Times New Roman" w:hAnsi="Times New Roman" w:cs="Times New Roman"/>
          <w:sz w:val="24"/>
          <w:szCs w:val="24"/>
        </w:rPr>
      </w:pPr>
      <w:r w:rsidRPr="00BB73EA">
        <w:rPr>
          <w:rFonts w:ascii="Times New Roman" w:eastAsia="Times New Roman" w:hAnsi="Times New Roman" w:cs="Times New Roman"/>
          <w:sz w:val="24"/>
          <w:szCs w:val="24"/>
        </w:rPr>
        <w:t>VSS-7</w:t>
      </w:r>
      <w:r w:rsidR="008661D5" w:rsidRPr="00BB73EA">
        <w:rPr>
          <w:rFonts w:ascii="Times New Roman" w:eastAsia="Times New Roman" w:hAnsi="Times New Roman" w:cs="Times New Roman"/>
          <w:sz w:val="24"/>
          <w:szCs w:val="24"/>
        </w:rPr>
        <w:t>87</w:t>
      </w:r>
      <w:r w:rsidRPr="00BB73EA">
        <w:rPr>
          <w:rFonts w:ascii="Times New Roman" w:eastAsia="Times New Roman" w:hAnsi="Times New Roman" w:cs="Times New Roman"/>
          <w:sz w:val="24"/>
          <w:szCs w:val="24"/>
        </w:rPr>
        <w:t xml:space="preserve"> –</w:t>
      </w:r>
      <w:r w:rsidR="008F666F">
        <w:rPr>
          <w:rFonts w:ascii="Times New Roman" w:eastAsia="Times New Roman" w:hAnsi="Times New Roman" w:cs="Times New Roman"/>
          <w:sz w:val="24"/>
          <w:szCs w:val="24"/>
        </w:rPr>
        <w:t xml:space="preserve"> </w:t>
      </w:r>
      <w:hyperlink r:id="rId17" w:history="1">
        <w:r w:rsidR="008661D5" w:rsidRPr="00BB73EA">
          <w:rPr>
            <w:rStyle w:val="Hyperlink"/>
            <w:rFonts w:ascii="Times New Roman" w:hAnsi="Times New Roman" w:cs="Times New Roman"/>
            <w:sz w:val="24"/>
            <w:szCs w:val="24"/>
          </w:rPr>
          <w:t xml:space="preserve">Informatīvais ziņojums "Par Kopienas stratēģiskā ietvara fondu 2014. – 2020.gada plānošanas periodā piemērojamo </w:t>
        </w:r>
        <w:proofErr w:type="spellStart"/>
        <w:r w:rsidR="008661D5" w:rsidRPr="00BB73EA">
          <w:rPr>
            <w:rStyle w:val="Hyperlink"/>
            <w:rFonts w:ascii="Times New Roman" w:hAnsi="Times New Roman" w:cs="Times New Roman"/>
            <w:sz w:val="24"/>
            <w:szCs w:val="24"/>
          </w:rPr>
          <w:t>ex-ante</w:t>
        </w:r>
        <w:proofErr w:type="spellEnd"/>
        <w:r w:rsidR="008661D5" w:rsidRPr="00BB73EA">
          <w:rPr>
            <w:rStyle w:val="Hyperlink"/>
            <w:rFonts w:ascii="Times New Roman" w:hAnsi="Times New Roman" w:cs="Times New Roman"/>
            <w:sz w:val="24"/>
            <w:szCs w:val="24"/>
          </w:rPr>
          <w:t xml:space="preserve"> nosacījumu izpildes novērtējuma sagatavošanu"</w:t>
        </w:r>
      </w:hyperlink>
      <w:r w:rsidR="008661D5" w:rsidRPr="00BB73EA">
        <w:rPr>
          <w:rFonts w:ascii="Times New Roman" w:hAnsi="Times New Roman" w:cs="Times New Roman"/>
          <w:sz w:val="24"/>
          <w:szCs w:val="24"/>
        </w:rPr>
        <w:t> </w:t>
      </w:r>
    </w:p>
    <w:p w:rsidR="00D63C0A" w:rsidRPr="00BB73EA" w:rsidRDefault="00D63C0A" w:rsidP="00F44CC9">
      <w:pPr>
        <w:spacing w:after="0" w:line="240" w:lineRule="auto"/>
        <w:jc w:val="both"/>
        <w:rPr>
          <w:rFonts w:ascii="Times New Roman" w:hAnsi="Times New Roman" w:cs="Times New Roman"/>
          <w:sz w:val="24"/>
          <w:szCs w:val="24"/>
          <w:u w:val="single"/>
        </w:rPr>
      </w:pPr>
      <w:r w:rsidRPr="00BB73EA">
        <w:rPr>
          <w:rFonts w:ascii="Times New Roman" w:hAnsi="Times New Roman" w:cs="Times New Roman"/>
          <w:sz w:val="24"/>
          <w:szCs w:val="24"/>
        </w:rPr>
        <w:t xml:space="preserve">VSS 788 </w:t>
      </w:r>
      <w:r w:rsidRPr="00BB73EA">
        <w:rPr>
          <w:rFonts w:ascii="Times New Roman" w:eastAsia="Times New Roman" w:hAnsi="Times New Roman" w:cs="Times New Roman"/>
          <w:sz w:val="24"/>
          <w:szCs w:val="24"/>
        </w:rPr>
        <w:t>–</w:t>
      </w:r>
      <w:r w:rsidR="008F666F">
        <w:rPr>
          <w:rFonts w:ascii="Times New Roman" w:eastAsia="Times New Roman" w:hAnsi="Times New Roman" w:cs="Times New Roman"/>
          <w:sz w:val="24"/>
          <w:szCs w:val="24"/>
        </w:rPr>
        <w:t xml:space="preserve"> </w:t>
      </w:r>
      <w:hyperlink r:id="rId18" w:history="1">
        <w:r w:rsidRPr="00BB73EA">
          <w:rPr>
            <w:rStyle w:val="Hyperlink"/>
            <w:rFonts w:ascii="Times New Roman" w:hAnsi="Times New Roman" w:cs="Times New Roman"/>
            <w:sz w:val="24"/>
            <w:szCs w:val="24"/>
          </w:rPr>
          <w:t xml:space="preserve">Rīkojuma projekts "Grozījumi Ministru kabineta 2010.gada 10.novembra rīkojumā Nr.648 "Par zemes vienību Rīgas administratīvajā teritorijā piederību vai piekritību valstij un nostiprināšanu zemesgrāmatā uz valsts vārda attiecīgās ministrijas vai valsts akciju sabiedrības "Privatizācijas aģentūra" personā"" </w:t>
        </w:r>
      </w:hyperlink>
      <w:r w:rsidRPr="00BB73EA">
        <w:rPr>
          <w:rFonts w:ascii="Times New Roman" w:hAnsi="Times New Roman" w:cs="Times New Roman"/>
          <w:sz w:val="24"/>
          <w:szCs w:val="24"/>
        </w:rPr>
        <w:t> </w:t>
      </w:r>
    </w:p>
    <w:p w:rsidR="008661D5" w:rsidRPr="00BB73EA" w:rsidRDefault="00F44CC9" w:rsidP="00F44CC9">
      <w:pPr>
        <w:spacing w:after="0" w:line="240" w:lineRule="auto"/>
        <w:jc w:val="both"/>
        <w:rPr>
          <w:rFonts w:ascii="Times New Roman" w:hAnsi="Times New Roman" w:cs="Times New Roman"/>
          <w:sz w:val="24"/>
          <w:szCs w:val="24"/>
        </w:rPr>
      </w:pPr>
      <w:r w:rsidRPr="00BB73EA">
        <w:rPr>
          <w:rFonts w:ascii="Times New Roman" w:eastAsia="Times New Roman" w:hAnsi="Times New Roman" w:cs="Times New Roman"/>
          <w:sz w:val="24"/>
          <w:szCs w:val="24"/>
        </w:rPr>
        <w:t>VSS-7</w:t>
      </w:r>
      <w:r w:rsidR="008661D5" w:rsidRPr="00BB73EA">
        <w:rPr>
          <w:rFonts w:ascii="Times New Roman" w:eastAsia="Times New Roman" w:hAnsi="Times New Roman" w:cs="Times New Roman"/>
          <w:sz w:val="24"/>
          <w:szCs w:val="24"/>
        </w:rPr>
        <w:t>97</w:t>
      </w:r>
      <w:r w:rsidR="008F666F">
        <w:rPr>
          <w:rFonts w:ascii="Times New Roman" w:eastAsia="Times New Roman" w:hAnsi="Times New Roman" w:cs="Times New Roman"/>
          <w:sz w:val="24"/>
          <w:szCs w:val="24"/>
        </w:rPr>
        <w:t xml:space="preserve"> </w:t>
      </w:r>
      <w:r w:rsidRPr="00BB73EA">
        <w:rPr>
          <w:rFonts w:ascii="Times New Roman" w:eastAsia="Times New Roman" w:hAnsi="Times New Roman" w:cs="Times New Roman"/>
          <w:sz w:val="24"/>
          <w:szCs w:val="24"/>
        </w:rPr>
        <w:t xml:space="preserve">– </w:t>
      </w:r>
      <w:hyperlink r:id="rId19" w:history="1">
        <w:r w:rsidR="008661D5" w:rsidRPr="00BB73EA">
          <w:rPr>
            <w:rStyle w:val="Hyperlink"/>
            <w:rFonts w:ascii="Times New Roman" w:hAnsi="Times New Roman" w:cs="Times New Roman"/>
            <w:sz w:val="24"/>
            <w:szCs w:val="24"/>
          </w:rPr>
          <w:t xml:space="preserve">Noteikumu projekts "Kārtība, kādā aprēķina un piešķir valsts budžeta finansējumu asistenta pakalpojuma nodrošināšanai personai ar invaliditāti pārvietošanās atbalstam un </w:t>
        </w:r>
        <w:proofErr w:type="spellStart"/>
        <w:r w:rsidR="008661D5" w:rsidRPr="00BB73EA">
          <w:rPr>
            <w:rStyle w:val="Hyperlink"/>
            <w:rFonts w:ascii="Times New Roman" w:hAnsi="Times New Roman" w:cs="Times New Roman"/>
            <w:sz w:val="24"/>
            <w:szCs w:val="24"/>
          </w:rPr>
          <w:t>pašaprūpes</w:t>
        </w:r>
        <w:proofErr w:type="spellEnd"/>
        <w:r w:rsidR="008661D5" w:rsidRPr="00BB73EA">
          <w:rPr>
            <w:rStyle w:val="Hyperlink"/>
            <w:rFonts w:ascii="Times New Roman" w:hAnsi="Times New Roman" w:cs="Times New Roman"/>
            <w:sz w:val="24"/>
            <w:szCs w:val="24"/>
          </w:rPr>
          <w:t xml:space="preserve"> veikšanai vispārējās pamatizglītības, profesionālās pamatizglītības, vispārējās vidējās izglītības un profesionālās vidējās izglītības iestādēs"</w:t>
        </w:r>
      </w:hyperlink>
      <w:r w:rsidR="008661D5" w:rsidRPr="00BB73EA">
        <w:rPr>
          <w:rFonts w:ascii="Times New Roman" w:hAnsi="Times New Roman" w:cs="Times New Roman"/>
          <w:sz w:val="24"/>
          <w:szCs w:val="24"/>
        </w:rPr>
        <w:t> </w:t>
      </w:r>
    </w:p>
    <w:p w:rsidR="008661D5" w:rsidRPr="00BB73EA" w:rsidRDefault="00F44CC9" w:rsidP="00F44CC9">
      <w:pPr>
        <w:spacing w:after="0" w:line="240" w:lineRule="auto"/>
        <w:jc w:val="both"/>
        <w:rPr>
          <w:rFonts w:ascii="Times New Roman" w:hAnsi="Times New Roman" w:cs="Times New Roman"/>
          <w:sz w:val="24"/>
          <w:szCs w:val="24"/>
        </w:rPr>
      </w:pPr>
      <w:r w:rsidRPr="00BB73EA">
        <w:rPr>
          <w:rFonts w:ascii="Times New Roman" w:eastAsia="Times New Roman" w:hAnsi="Times New Roman" w:cs="Times New Roman"/>
          <w:sz w:val="24"/>
          <w:szCs w:val="24"/>
        </w:rPr>
        <w:t>VSS-7</w:t>
      </w:r>
      <w:r w:rsidR="008661D5" w:rsidRPr="00BB73EA">
        <w:rPr>
          <w:rFonts w:ascii="Times New Roman" w:eastAsia="Times New Roman" w:hAnsi="Times New Roman" w:cs="Times New Roman"/>
          <w:sz w:val="24"/>
          <w:szCs w:val="24"/>
        </w:rPr>
        <w:t>98</w:t>
      </w:r>
      <w:r w:rsidRPr="00BB73EA">
        <w:rPr>
          <w:rFonts w:ascii="Times New Roman" w:eastAsia="Times New Roman" w:hAnsi="Times New Roman" w:cs="Times New Roman"/>
          <w:sz w:val="24"/>
          <w:szCs w:val="24"/>
        </w:rPr>
        <w:t xml:space="preserve"> – </w:t>
      </w:r>
      <w:hyperlink r:id="rId20" w:history="1">
        <w:r w:rsidR="008661D5" w:rsidRPr="00BB73EA">
          <w:rPr>
            <w:rStyle w:val="Hyperlink"/>
            <w:rFonts w:ascii="Times New Roman" w:hAnsi="Times New Roman" w:cs="Times New Roman"/>
            <w:sz w:val="24"/>
            <w:szCs w:val="24"/>
          </w:rPr>
          <w:t xml:space="preserve">Noteikumu projekts "Noteikumi par prasībām asistentam un asistenta pakalpojumu personai ar invaliditāti pārvietošanās atbalstam un </w:t>
        </w:r>
        <w:proofErr w:type="spellStart"/>
        <w:r w:rsidR="008661D5" w:rsidRPr="00BB73EA">
          <w:rPr>
            <w:rStyle w:val="Hyperlink"/>
            <w:rFonts w:ascii="Times New Roman" w:hAnsi="Times New Roman" w:cs="Times New Roman"/>
            <w:sz w:val="24"/>
            <w:szCs w:val="24"/>
          </w:rPr>
          <w:t>pašaprūpes</w:t>
        </w:r>
        <w:proofErr w:type="spellEnd"/>
        <w:r w:rsidR="008661D5" w:rsidRPr="00BB73EA">
          <w:rPr>
            <w:rStyle w:val="Hyperlink"/>
            <w:rFonts w:ascii="Times New Roman" w:hAnsi="Times New Roman" w:cs="Times New Roman"/>
            <w:sz w:val="24"/>
            <w:szCs w:val="24"/>
          </w:rPr>
          <w:t xml:space="preserve"> veikšanai vispārējās pamatizglītības, profesionālās pamatizglītības, vispārējās vidējās izglītības un profesionālās vidējās izglītības iestādēs un tā piešķiršanas kārtību"</w:t>
        </w:r>
      </w:hyperlink>
      <w:r w:rsidR="008661D5" w:rsidRPr="00BB73EA">
        <w:rPr>
          <w:rFonts w:ascii="Times New Roman" w:hAnsi="Times New Roman" w:cs="Times New Roman"/>
          <w:sz w:val="24"/>
          <w:szCs w:val="24"/>
        </w:rPr>
        <w:t> </w:t>
      </w:r>
    </w:p>
    <w:p w:rsidR="00A33260" w:rsidRPr="00BB73EA" w:rsidRDefault="00A33260" w:rsidP="00F44CC9">
      <w:pPr>
        <w:spacing w:after="0" w:line="240" w:lineRule="auto"/>
        <w:jc w:val="both"/>
        <w:rPr>
          <w:rFonts w:ascii="Times New Roman" w:hAnsi="Times New Roman" w:cs="Times New Roman"/>
          <w:sz w:val="24"/>
          <w:szCs w:val="24"/>
        </w:rPr>
      </w:pPr>
      <w:r w:rsidRPr="00BB73EA">
        <w:rPr>
          <w:rFonts w:ascii="Times New Roman" w:eastAsia="Times New Roman" w:hAnsi="Times New Roman" w:cs="Times New Roman"/>
          <w:sz w:val="24"/>
          <w:szCs w:val="24"/>
        </w:rPr>
        <w:t>VSS-792</w:t>
      </w:r>
      <w:r w:rsidR="00F44CC9" w:rsidRPr="00BB73EA">
        <w:rPr>
          <w:rFonts w:ascii="Times New Roman" w:eastAsia="Times New Roman" w:hAnsi="Times New Roman" w:cs="Times New Roman"/>
          <w:sz w:val="24"/>
          <w:szCs w:val="24"/>
        </w:rPr>
        <w:t xml:space="preserve"> – </w:t>
      </w:r>
      <w:hyperlink r:id="rId21" w:history="1">
        <w:r w:rsidRPr="00BB73EA">
          <w:rPr>
            <w:rStyle w:val="Hyperlink"/>
            <w:rFonts w:ascii="Times New Roman" w:hAnsi="Times New Roman" w:cs="Times New Roman"/>
            <w:sz w:val="24"/>
            <w:szCs w:val="24"/>
          </w:rPr>
          <w:t>Noteikumu projekts "Grozījumi Ministru kabineta 2009.gada 26.maija noteikumos Nr.484 "Noteikumi par valsts mērķdotāciju apmēru un nosacījumiem sociālo darbinieku amatalgu paaugstināšanai""</w:t>
        </w:r>
      </w:hyperlink>
      <w:r w:rsidRPr="00BB73EA">
        <w:rPr>
          <w:rFonts w:ascii="Times New Roman" w:hAnsi="Times New Roman" w:cs="Times New Roman"/>
          <w:sz w:val="24"/>
          <w:szCs w:val="24"/>
        </w:rPr>
        <w:t> </w:t>
      </w:r>
    </w:p>
    <w:p w:rsidR="00F44CC9" w:rsidRPr="00BB73EA" w:rsidRDefault="00F44CC9" w:rsidP="00F44CC9">
      <w:pPr>
        <w:spacing w:after="0" w:line="240" w:lineRule="auto"/>
        <w:jc w:val="both"/>
        <w:rPr>
          <w:rFonts w:ascii="Times New Roman" w:hAnsi="Times New Roman" w:cs="Times New Roman"/>
          <w:sz w:val="24"/>
          <w:szCs w:val="24"/>
        </w:rPr>
      </w:pPr>
      <w:r w:rsidRPr="00BB73EA">
        <w:rPr>
          <w:rFonts w:ascii="Times New Roman" w:eastAsia="Times New Roman" w:hAnsi="Times New Roman" w:cs="Times New Roman"/>
          <w:sz w:val="24"/>
          <w:szCs w:val="24"/>
        </w:rPr>
        <w:t>VSS-7</w:t>
      </w:r>
      <w:r w:rsidR="00831C07" w:rsidRPr="00BB73EA">
        <w:rPr>
          <w:rFonts w:ascii="Times New Roman" w:eastAsia="Times New Roman" w:hAnsi="Times New Roman" w:cs="Times New Roman"/>
          <w:sz w:val="24"/>
          <w:szCs w:val="24"/>
        </w:rPr>
        <w:t>93</w:t>
      </w:r>
      <w:r w:rsidRPr="00BB73EA">
        <w:rPr>
          <w:rFonts w:ascii="Times New Roman" w:eastAsia="Times New Roman" w:hAnsi="Times New Roman" w:cs="Times New Roman"/>
          <w:sz w:val="24"/>
          <w:szCs w:val="24"/>
        </w:rPr>
        <w:t xml:space="preserve"> – </w:t>
      </w:r>
      <w:hyperlink r:id="rId22" w:history="1">
        <w:r w:rsidR="00831C07" w:rsidRPr="00BB73EA">
          <w:rPr>
            <w:rStyle w:val="Hyperlink"/>
            <w:rFonts w:ascii="Times New Roman" w:hAnsi="Times New Roman" w:cs="Times New Roman"/>
            <w:sz w:val="24"/>
            <w:szCs w:val="24"/>
          </w:rPr>
          <w:t>Noteikumu projekts "Grozījumi Ministru kabineta 2010.gada 30.novembra noteikumos Nr.1096 "Noteikumi par minimālo mēneša darba algu un minimālo stundas tarifa likmi""</w:t>
        </w:r>
      </w:hyperlink>
      <w:r w:rsidR="00831C07" w:rsidRPr="00BB73EA">
        <w:rPr>
          <w:rFonts w:ascii="Times New Roman" w:hAnsi="Times New Roman" w:cs="Times New Roman"/>
          <w:sz w:val="24"/>
          <w:szCs w:val="24"/>
        </w:rPr>
        <w:t> </w:t>
      </w:r>
    </w:p>
    <w:p w:rsidR="00F44CC9" w:rsidRDefault="00F44CC9" w:rsidP="00F44CC9">
      <w:pPr>
        <w:spacing w:after="0" w:line="240" w:lineRule="auto"/>
        <w:jc w:val="both"/>
        <w:rPr>
          <w:rFonts w:ascii="Times New Roman" w:hAnsi="Times New Roman" w:cs="Times New Roman"/>
          <w:sz w:val="24"/>
          <w:szCs w:val="24"/>
        </w:rPr>
      </w:pPr>
    </w:p>
    <w:p w:rsidR="00B822E0" w:rsidRPr="00B822E0" w:rsidRDefault="00B822E0" w:rsidP="00B822E0">
      <w:pPr>
        <w:spacing w:after="0" w:line="240" w:lineRule="auto"/>
        <w:jc w:val="center"/>
        <w:rPr>
          <w:rFonts w:ascii="Times New Roman" w:eastAsia="Calibri" w:hAnsi="Times New Roman" w:cs="Times New Roman"/>
          <w:b/>
          <w:bCs/>
          <w:color w:val="943634"/>
          <w:sz w:val="28"/>
          <w:szCs w:val="28"/>
        </w:rPr>
      </w:pPr>
      <w:r w:rsidRPr="009C2270">
        <w:rPr>
          <w:rFonts w:ascii="Times New Roman" w:eastAsia="Calibri" w:hAnsi="Times New Roman" w:cs="Times New Roman"/>
          <w:b/>
          <w:bCs/>
          <w:color w:val="943634"/>
          <w:sz w:val="28"/>
          <w:szCs w:val="28"/>
        </w:rPr>
        <w:t>***</w:t>
      </w:r>
    </w:p>
    <w:p w:rsidR="00067572" w:rsidRPr="00D63F3A" w:rsidRDefault="00067572" w:rsidP="00F44CC9">
      <w:pPr>
        <w:spacing w:after="0" w:line="240" w:lineRule="auto"/>
        <w:jc w:val="both"/>
        <w:rPr>
          <w:rFonts w:ascii="Times New Roman" w:eastAsia="Times New Roman" w:hAnsi="Times New Roman" w:cs="Times New Roman"/>
          <w:sz w:val="24"/>
          <w:szCs w:val="24"/>
        </w:rPr>
      </w:pPr>
    </w:p>
    <w:p w:rsidR="00F44CC9" w:rsidRPr="009C2270" w:rsidRDefault="00F44CC9" w:rsidP="00F44CC9">
      <w:pPr>
        <w:spacing w:after="0" w:line="240" w:lineRule="auto"/>
        <w:rPr>
          <w:rFonts w:ascii="Times New Roman" w:eastAsia="Times New Roman" w:hAnsi="Times New Roman" w:cs="Times New Roman"/>
          <w:b/>
          <w:color w:val="943634"/>
          <w:sz w:val="32"/>
          <w:szCs w:val="32"/>
          <w:lang w:eastAsia="lv-LV"/>
        </w:rPr>
      </w:pPr>
      <w:r w:rsidRPr="009C2270">
        <w:rPr>
          <w:rFonts w:ascii="Times New Roman" w:eastAsia="Times New Roman" w:hAnsi="Times New Roman" w:cs="Times New Roman"/>
          <w:b/>
          <w:color w:val="943634"/>
          <w:sz w:val="32"/>
          <w:szCs w:val="32"/>
          <w:lang w:eastAsia="lv-LV"/>
        </w:rPr>
        <w:t>PROJEKTI, SEMINĀRI, FINANSĒJUMS, DAŽĀDI</w:t>
      </w:r>
    </w:p>
    <w:p w:rsidR="00067572" w:rsidRDefault="00067572" w:rsidP="00F44CC9">
      <w:pPr>
        <w:spacing w:after="0" w:line="240" w:lineRule="auto"/>
        <w:rPr>
          <w:rFonts w:ascii="Times New Roman" w:hAnsi="Times New Roman" w:cs="Times New Roman"/>
          <w:sz w:val="24"/>
          <w:szCs w:val="24"/>
        </w:rPr>
      </w:pPr>
    </w:p>
    <w:p w:rsidR="007754EB" w:rsidRPr="00202C1F" w:rsidRDefault="00202C1F" w:rsidP="007754EB">
      <w:pPr>
        <w:spacing w:after="0" w:line="240" w:lineRule="auto"/>
        <w:rPr>
          <w:rFonts w:ascii="Times New Roman" w:hAnsi="Times New Roman" w:cs="Times New Roman"/>
          <w:b/>
          <w:sz w:val="24"/>
          <w:szCs w:val="24"/>
        </w:rPr>
      </w:pPr>
      <w:r w:rsidRPr="00202C1F">
        <w:rPr>
          <w:rFonts w:ascii="Times New Roman" w:hAnsi="Times New Roman" w:cs="Times New Roman"/>
          <w:b/>
          <w:sz w:val="24"/>
          <w:szCs w:val="24"/>
        </w:rPr>
        <w:t>ManaBalss.lv veidotāj</w:t>
      </w:r>
      <w:r>
        <w:rPr>
          <w:rFonts w:ascii="Times New Roman" w:hAnsi="Times New Roman" w:cs="Times New Roman"/>
          <w:b/>
          <w:sz w:val="24"/>
          <w:szCs w:val="24"/>
        </w:rPr>
        <w:t>i</w:t>
      </w:r>
      <w:r w:rsidRPr="00202C1F">
        <w:rPr>
          <w:rFonts w:ascii="Times New Roman" w:hAnsi="Times New Roman" w:cs="Times New Roman"/>
          <w:b/>
          <w:sz w:val="24"/>
          <w:szCs w:val="24"/>
        </w:rPr>
        <w:t xml:space="preserve"> piedāvā iespē</w:t>
      </w:r>
      <w:r>
        <w:rPr>
          <w:rFonts w:ascii="Times New Roman" w:hAnsi="Times New Roman" w:cs="Times New Roman"/>
          <w:b/>
          <w:sz w:val="24"/>
          <w:szCs w:val="24"/>
        </w:rPr>
        <w:t>ju</w:t>
      </w:r>
      <w:r w:rsidRPr="00202C1F">
        <w:rPr>
          <w:rFonts w:ascii="Times New Roman" w:hAnsi="Times New Roman" w:cs="Times New Roman"/>
          <w:b/>
          <w:sz w:val="24"/>
          <w:szCs w:val="24"/>
        </w:rPr>
        <w:t xml:space="preserve"> konstruktīvai un pozitīvai iedzīvotāju iesaistei pašvaldību dzīvē</w:t>
      </w:r>
    </w:p>
    <w:p w:rsidR="00202C1F" w:rsidRDefault="00202C1F" w:rsidP="007754EB">
      <w:pPr>
        <w:spacing w:after="0" w:line="240" w:lineRule="auto"/>
        <w:rPr>
          <w:rFonts w:ascii="Times New Roman" w:hAnsi="Times New Roman" w:cs="Times New Roman"/>
          <w:sz w:val="24"/>
          <w:szCs w:val="24"/>
        </w:rPr>
      </w:pPr>
    </w:p>
    <w:p w:rsidR="00391E03" w:rsidRDefault="00391E03" w:rsidP="007F6558">
      <w:pPr>
        <w:pStyle w:val="NormalWeb"/>
        <w:spacing w:before="0" w:beforeAutospacing="0" w:after="0" w:afterAutospacing="0"/>
        <w:jc w:val="both"/>
      </w:pPr>
      <w:r w:rsidRPr="00921FEF">
        <w:t xml:space="preserve">Iespējams, daļa no Jums jau ir dzirdējusi jaunumus par ManaBalss.lv veidotāju piedāvātajām iespējām konstruktīvai un pozitīvai iedzīvotāju iesaistei pašvaldību dzīvē. </w:t>
      </w:r>
      <w:r w:rsidR="00902589">
        <w:t>Pilsētas kā Ķekava, Cēsis, Sigulda, Liepāja, Baldone</w:t>
      </w:r>
      <w:r w:rsidRPr="00921FEF">
        <w:t>, Salaspi</w:t>
      </w:r>
      <w:r w:rsidR="00902589">
        <w:t xml:space="preserve">ls, Limbaži, Ogre, Aglona un citas pilsētas </w:t>
      </w:r>
      <w:r w:rsidRPr="00921FEF">
        <w:t>atbalst</w:t>
      </w:r>
      <w:r w:rsidR="00902589">
        <w:t>a</w:t>
      </w:r>
      <w:r w:rsidRPr="00921FEF">
        <w:t xml:space="preserve"> šādus centienus uzlabot sabiedrības līdzdalību valstī, atvieglojot un uzlabojot darbu pašvaldību domēm. Ķekavas un Cēsu pieredze lieliski parāda, ka līdzdalība internetā strādā un cilvēki grib un var konstruktīvi piedalīties novada attīstībā.</w:t>
      </w:r>
      <w:r w:rsidRPr="00921FEF">
        <w:br/>
      </w:r>
      <w:r w:rsidR="007F6558">
        <w:t>A</w:t>
      </w:r>
      <w:r w:rsidRPr="00921FEF">
        <w:t>icinām katra novada domi iepazīties un izvērtēt šādas inovatīvas sabiedrības iesaistes formas lietderību arī savā novadā.</w:t>
      </w:r>
      <w:r w:rsidR="007F6558">
        <w:t xml:space="preserve"> </w:t>
      </w:r>
      <w:r w:rsidRPr="00921FEF">
        <w:t xml:space="preserve">Vairāk par šīm iespējām </w:t>
      </w:r>
      <w:r w:rsidR="00921FEF" w:rsidRPr="00921FEF">
        <w:t>aicinām</w:t>
      </w:r>
      <w:r w:rsidRPr="00921FEF">
        <w:t xml:space="preserve"> lasīt </w:t>
      </w:r>
      <w:hyperlink r:id="rId23" w:tgtFrame="_blank" w:history="1">
        <w:r w:rsidRPr="00921FEF">
          <w:rPr>
            <w:rStyle w:val="Hyperlink"/>
            <w:color w:val="1155CC"/>
          </w:rPr>
          <w:t>http://stakeholde.rs</w:t>
        </w:r>
      </w:hyperlink>
      <w:r w:rsidRPr="00921FEF">
        <w:t xml:space="preserve">, bet ar Ķekavas un Cēsu novadu pieredzi </w:t>
      </w:r>
      <w:r w:rsidR="00921FEF">
        <w:t>var iepazīties</w:t>
      </w:r>
      <w:r w:rsidRPr="00921FEF">
        <w:t xml:space="preserve">: </w:t>
      </w:r>
      <w:hyperlink r:id="rId24" w:tgtFrame="_blank" w:history="1">
        <w:r w:rsidRPr="00921FEF">
          <w:rPr>
            <w:rStyle w:val="Hyperlink"/>
            <w:color w:val="1155CC"/>
          </w:rPr>
          <w:t>http://blog.stakeholde.rs</w:t>
        </w:r>
      </w:hyperlink>
    </w:p>
    <w:p w:rsidR="00B822E0" w:rsidRDefault="004B62C5" w:rsidP="00B822E0">
      <w:pPr>
        <w:spacing w:after="0" w:line="240" w:lineRule="auto"/>
        <w:rPr>
          <w:rFonts w:ascii="Times New Roman" w:hAnsi="Times New Roman" w:cs="Times New Roman"/>
          <w:b/>
          <w:sz w:val="24"/>
          <w:szCs w:val="24"/>
        </w:rPr>
      </w:pPr>
      <w:r w:rsidRPr="00B839BC">
        <w:rPr>
          <w:rFonts w:ascii="Times New Roman" w:hAnsi="Times New Roman" w:cs="Times New Roman"/>
          <w:b/>
          <w:sz w:val="24"/>
          <w:szCs w:val="24"/>
        </w:rPr>
        <w:t>Pielikumā N</w:t>
      </w:r>
      <w:r w:rsidR="00B839BC" w:rsidRPr="00B839BC">
        <w:rPr>
          <w:rFonts w:ascii="Times New Roman" w:hAnsi="Times New Roman" w:cs="Times New Roman"/>
          <w:b/>
          <w:sz w:val="24"/>
          <w:szCs w:val="24"/>
        </w:rPr>
        <w:t>r</w:t>
      </w:r>
      <w:r w:rsidRPr="00B839BC">
        <w:rPr>
          <w:rFonts w:ascii="Times New Roman" w:hAnsi="Times New Roman" w:cs="Times New Roman"/>
          <w:b/>
          <w:sz w:val="24"/>
          <w:szCs w:val="24"/>
        </w:rPr>
        <w:t xml:space="preserve">. </w:t>
      </w:r>
      <w:r w:rsidR="00B839BC" w:rsidRPr="00B839BC">
        <w:rPr>
          <w:rFonts w:ascii="Times New Roman" w:hAnsi="Times New Roman" w:cs="Times New Roman"/>
          <w:b/>
          <w:sz w:val="24"/>
          <w:szCs w:val="24"/>
        </w:rPr>
        <w:t>4</w:t>
      </w:r>
      <w:r>
        <w:rPr>
          <w:rFonts w:ascii="Times New Roman" w:hAnsi="Times New Roman" w:cs="Times New Roman"/>
          <w:sz w:val="24"/>
          <w:szCs w:val="24"/>
        </w:rPr>
        <w:t xml:space="preserve"> </w:t>
      </w:r>
      <w:r w:rsidRPr="007F6558">
        <w:rPr>
          <w:rFonts w:ascii="Times New Roman" w:hAnsi="Times New Roman" w:cs="Times New Roman"/>
          <w:b/>
          <w:sz w:val="24"/>
          <w:szCs w:val="24"/>
        </w:rPr>
        <w:t xml:space="preserve">var </w:t>
      </w:r>
      <w:r w:rsidR="00C03024" w:rsidRPr="007F6558">
        <w:rPr>
          <w:rFonts w:ascii="Times New Roman" w:hAnsi="Times New Roman" w:cs="Times New Roman"/>
          <w:b/>
          <w:sz w:val="24"/>
          <w:szCs w:val="24"/>
        </w:rPr>
        <w:t xml:space="preserve">iepazīties ar vēl vienu jaunu ManaBalss.lv veidotāju izstrādāto rīku, kas pašvaldībām ļaus vieglāk, uzskatamāk un </w:t>
      </w:r>
      <w:proofErr w:type="spellStart"/>
      <w:r w:rsidR="00C03024" w:rsidRPr="007F6558">
        <w:rPr>
          <w:rFonts w:ascii="Times New Roman" w:hAnsi="Times New Roman" w:cs="Times New Roman"/>
          <w:b/>
          <w:sz w:val="24"/>
          <w:szCs w:val="24"/>
        </w:rPr>
        <w:t>interaktīvāk</w:t>
      </w:r>
      <w:proofErr w:type="spellEnd"/>
      <w:r w:rsidR="00C03024" w:rsidRPr="007F6558">
        <w:rPr>
          <w:rFonts w:ascii="Times New Roman" w:hAnsi="Times New Roman" w:cs="Times New Roman"/>
          <w:b/>
          <w:sz w:val="24"/>
          <w:szCs w:val="24"/>
        </w:rPr>
        <w:t xml:space="preserve">  parādīt, kādi jauni projekti notiek pašvaldībā un </w:t>
      </w:r>
      <w:r w:rsidRPr="007F6558">
        <w:rPr>
          <w:rFonts w:ascii="Times New Roman" w:hAnsi="Times New Roman" w:cs="Times New Roman"/>
          <w:b/>
          <w:sz w:val="24"/>
          <w:szCs w:val="24"/>
        </w:rPr>
        <w:t>kas jauns būs nākotnē.</w:t>
      </w:r>
    </w:p>
    <w:p w:rsidR="007A1652" w:rsidRPr="007A1652" w:rsidRDefault="007A1652" w:rsidP="00B822E0">
      <w:pPr>
        <w:spacing w:after="0" w:line="240" w:lineRule="auto"/>
        <w:rPr>
          <w:rFonts w:ascii="Times New Roman" w:hAnsi="Times New Roman" w:cs="Times New Roman"/>
          <w:b/>
          <w:sz w:val="24"/>
          <w:szCs w:val="24"/>
        </w:rPr>
      </w:pPr>
    </w:p>
    <w:p w:rsidR="00B822E0" w:rsidRPr="00B822E0" w:rsidRDefault="00B822E0" w:rsidP="00B822E0">
      <w:pPr>
        <w:spacing w:after="0" w:line="240" w:lineRule="auto"/>
        <w:jc w:val="center"/>
        <w:rPr>
          <w:rFonts w:ascii="Times New Roman" w:eastAsia="Calibri" w:hAnsi="Times New Roman" w:cs="Times New Roman"/>
          <w:b/>
          <w:bCs/>
          <w:color w:val="943634"/>
          <w:sz w:val="28"/>
          <w:szCs w:val="28"/>
        </w:rPr>
      </w:pPr>
      <w:r w:rsidRPr="009C2270">
        <w:rPr>
          <w:rFonts w:ascii="Times New Roman" w:eastAsia="Calibri" w:hAnsi="Times New Roman" w:cs="Times New Roman"/>
          <w:b/>
          <w:bCs/>
          <w:color w:val="943634"/>
          <w:sz w:val="28"/>
          <w:szCs w:val="28"/>
        </w:rPr>
        <w:t>***</w:t>
      </w:r>
    </w:p>
    <w:p w:rsidR="00B822E0" w:rsidRDefault="00B822E0" w:rsidP="00645A52">
      <w:pPr>
        <w:spacing w:after="0" w:line="240" w:lineRule="auto"/>
        <w:jc w:val="center"/>
        <w:rPr>
          <w:rFonts w:ascii="Times New Roman" w:eastAsia="Calibri" w:hAnsi="Times New Roman" w:cs="Times New Roman"/>
          <w:b/>
          <w:bCs/>
          <w:color w:val="943634"/>
          <w:sz w:val="28"/>
          <w:szCs w:val="28"/>
        </w:rPr>
      </w:pPr>
    </w:p>
    <w:p w:rsidR="00B822E0" w:rsidRDefault="00B822E0" w:rsidP="00645A52">
      <w:pPr>
        <w:spacing w:after="0" w:line="240" w:lineRule="auto"/>
        <w:jc w:val="center"/>
        <w:rPr>
          <w:rFonts w:ascii="Times New Roman" w:eastAsia="Calibri" w:hAnsi="Times New Roman" w:cs="Times New Roman"/>
          <w:b/>
          <w:bCs/>
          <w:color w:val="943634"/>
          <w:sz w:val="28"/>
          <w:szCs w:val="28"/>
        </w:rPr>
      </w:pPr>
    </w:p>
    <w:p w:rsidR="0073682E" w:rsidRPr="00557CA8" w:rsidRDefault="0073682E" w:rsidP="00645A52">
      <w:pPr>
        <w:spacing w:after="0" w:line="240" w:lineRule="auto"/>
        <w:jc w:val="center"/>
        <w:rPr>
          <w:rFonts w:ascii="Times New Roman" w:eastAsia="Calibri" w:hAnsi="Times New Roman" w:cs="Times New Roman"/>
          <w:b/>
          <w:bCs/>
          <w:color w:val="943634"/>
          <w:sz w:val="28"/>
          <w:szCs w:val="28"/>
        </w:rPr>
      </w:pPr>
    </w:p>
    <w:p w:rsidR="00557CA8" w:rsidRPr="00B13704" w:rsidRDefault="00557CA8" w:rsidP="00557CA8">
      <w:pPr>
        <w:spacing w:before="200" w:line="280" w:lineRule="auto"/>
        <w:rPr>
          <w:rFonts w:ascii="Times New Roman" w:hAnsi="Times New Roman" w:cs="Times New Roman"/>
          <w:b/>
          <w:bCs/>
          <w:sz w:val="24"/>
          <w:szCs w:val="24"/>
        </w:rPr>
      </w:pPr>
      <w:r w:rsidRPr="00B13704">
        <w:rPr>
          <w:rFonts w:ascii="Times New Roman" w:hAnsi="Times New Roman" w:cs="Times New Roman"/>
          <w:b/>
          <w:bCs/>
          <w:sz w:val="24"/>
          <w:szCs w:val="24"/>
        </w:rPr>
        <w:lastRenderedPageBreak/>
        <w:t>Sākas pieteikšanās 2013. gada balvai „</w:t>
      </w:r>
      <w:r w:rsidRPr="00B13704">
        <w:rPr>
          <w:rFonts w:ascii="Times New Roman" w:hAnsi="Times New Roman" w:cs="Times New Roman"/>
          <w:b/>
          <w:bCs/>
          <w:iCs/>
          <w:sz w:val="24"/>
          <w:szCs w:val="24"/>
        </w:rPr>
        <w:t xml:space="preserve">Access ● </w:t>
      </w:r>
      <w:proofErr w:type="spellStart"/>
      <w:r w:rsidRPr="00B13704">
        <w:rPr>
          <w:rFonts w:ascii="Times New Roman" w:hAnsi="Times New Roman" w:cs="Times New Roman"/>
          <w:b/>
          <w:bCs/>
          <w:iCs/>
          <w:sz w:val="24"/>
          <w:szCs w:val="24"/>
        </w:rPr>
        <w:t>City</w:t>
      </w:r>
      <w:proofErr w:type="spellEnd"/>
      <w:r w:rsidRPr="00B13704">
        <w:rPr>
          <w:rFonts w:ascii="Times New Roman" w:hAnsi="Times New Roman" w:cs="Times New Roman"/>
          <w:b/>
          <w:bCs/>
          <w:iCs/>
          <w:sz w:val="24"/>
          <w:szCs w:val="24"/>
        </w:rPr>
        <w:t xml:space="preserve"> </w:t>
      </w:r>
      <w:proofErr w:type="spellStart"/>
      <w:r w:rsidRPr="00B13704">
        <w:rPr>
          <w:rFonts w:ascii="Times New Roman" w:hAnsi="Times New Roman" w:cs="Times New Roman"/>
          <w:b/>
          <w:bCs/>
          <w:iCs/>
          <w:sz w:val="24"/>
          <w:szCs w:val="24"/>
        </w:rPr>
        <w:t>Award</w:t>
      </w:r>
      <w:proofErr w:type="spellEnd"/>
      <w:r w:rsidR="00B13704">
        <w:rPr>
          <w:rFonts w:ascii="Times New Roman" w:hAnsi="Times New Roman" w:cs="Times New Roman"/>
          <w:b/>
          <w:bCs/>
          <w:sz w:val="24"/>
          <w:szCs w:val="24"/>
        </w:rPr>
        <w:t>”</w:t>
      </w:r>
    </w:p>
    <w:p w:rsidR="00557CA8" w:rsidRDefault="00557CA8" w:rsidP="00696240">
      <w:pPr>
        <w:spacing w:after="0" w:line="240" w:lineRule="auto"/>
        <w:jc w:val="both"/>
        <w:rPr>
          <w:rFonts w:ascii="Times New Roman" w:hAnsi="Times New Roman" w:cs="Times New Roman"/>
          <w:b/>
          <w:bCs/>
          <w:sz w:val="24"/>
          <w:szCs w:val="24"/>
        </w:rPr>
      </w:pPr>
      <w:r w:rsidRPr="00557CA8">
        <w:rPr>
          <w:rFonts w:ascii="Times New Roman" w:hAnsi="Times New Roman" w:cs="Times New Roman"/>
          <w:b/>
          <w:bCs/>
          <w:sz w:val="24"/>
          <w:szCs w:val="24"/>
        </w:rPr>
        <w:t xml:space="preserve">Eiropas Komisija izsludina konkursu uz balvu </w:t>
      </w:r>
      <w:r w:rsidRPr="00557CA8">
        <w:rPr>
          <w:rFonts w:ascii="Times New Roman" w:hAnsi="Times New Roman" w:cs="Times New Roman"/>
          <w:b/>
          <w:bCs/>
          <w:i/>
          <w:sz w:val="24"/>
          <w:szCs w:val="24"/>
        </w:rPr>
        <w:t>„</w:t>
      </w:r>
      <w:r w:rsidRPr="00557CA8">
        <w:rPr>
          <w:rFonts w:ascii="Times New Roman" w:hAnsi="Times New Roman" w:cs="Times New Roman"/>
          <w:b/>
          <w:bCs/>
          <w:i/>
          <w:iCs/>
          <w:sz w:val="24"/>
          <w:szCs w:val="24"/>
        </w:rPr>
        <w:t xml:space="preserve">Access </w:t>
      </w:r>
      <w:proofErr w:type="spellStart"/>
      <w:r w:rsidRPr="00557CA8">
        <w:rPr>
          <w:rFonts w:ascii="Times New Roman" w:hAnsi="Times New Roman" w:cs="Times New Roman"/>
          <w:b/>
          <w:bCs/>
          <w:i/>
          <w:iCs/>
          <w:sz w:val="24"/>
          <w:szCs w:val="24"/>
        </w:rPr>
        <w:t>City</w:t>
      </w:r>
      <w:proofErr w:type="spellEnd"/>
      <w:r w:rsidRPr="00557CA8">
        <w:rPr>
          <w:rFonts w:ascii="Times New Roman" w:hAnsi="Times New Roman" w:cs="Times New Roman"/>
          <w:b/>
          <w:bCs/>
          <w:i/>
          <w:iCs/>
          <w:sz w:val="24"/>
          <w:szCs w:val="24"/>
        </w:rPr>
        <w:t xml:space="preserve"> </w:t>
      </w:r>
      <w:proofErr w:type="spellStart"/>
      <w:r w:rsidRPr="00557CA8">
        <w:rPr>
          <w:rFonts w:ascii="Times New Roman" w:hAnsi="Times New Roman" w:cs="Times New Roman"/>
          <w:b/>
          <w:bCs/>
          <w:i/>
          <w:iCs/>
          <w:sz w:val="24"/>
          <w:szCs w:val="24"/>
        </w:rPr>
        <w:t>Award</w:t>
      </w:r>
      <w:proofErr w:type="spellEnd"/>
      <w:r w:rsidRPr="00557CA8">
        <w:rPr>
          <w:rFonts w:ascii="Times New Roman" w:hAnsi="Times New Roman" w:cs="Times New Roman"/>
          <w:b/>
          <w:bCs/>
          <w:i/>
          <w:sz w:val="24"/>
          <w:szCs w:val="24"/>
        </w:rPr>
        <w:t>”</w:t>
      </w:r>
      <w:r w:rsidRPr="00557CA8">
        <w:rPr>
          <w:rFonts w:ascii="Times New Roman" w:hAnsi="Times New Roman" w:cs="Times New Roman"/>
          <w:b/>
          <w:bCs/>
          <w:sz w:val="24"/>
          <w:szCs w:val="24"/>
        </w:rPr>
        <w:t xml:space="preserve"> jeb Eiropas balvu pilsētām ar pieejamu vidi, kas norisinās jau trešo reizi. Uz balvu var pretendēt pilsētas, kurās ir vismaz 50 000 iedzīvotāju.</w:t>
      </w:r>
      <w:r w:rsidRPr="00557CA8">
        <w:rPr>
          <w:rFonts w:ascii="Times New Roman" w:hAnsi="Times New Roman" w:cs="Times New Roman"/>
          <w:bCs/>
          <w:sz w:val="24"/>
          <w:szCs w:val="24"/>
        </w:rPr>
        <w:t xml:space="preserve"> Tās mērķis ir godināt un apbalvot pilsētas, kurās liela vērība ir pievērsta tam, lai vide būtu pieejama it visiem, īpaši cilvēkiem ar invaliditāti. ES īsteno šo konkursu saskaņā ar nodomu radīt tādu Eiropu, kurā nepastāv šķēršļi, jo uzlabota piekļuve ir ilglaicīgs ekonomisks un sociāls ieguvums pilsētām, it īpaši demogrāfiskās novecošanas apstākļos. </w:t>
      </w:r>
      <w:r w:rsidRPr="00557CA8">
        <w:rPr>
          <w:rFonts w:ascii="Times New Roman" w:hAnsi="Times New Roman" w:cs="Times New Roman"/>
          <w:b/>
          <w:bCs/>
          <w:sz w:val="24"/>
          <w:szCs w:val="24"/>
        </w:rPr>
        <w:t xml:space="preserve">Pieteikumi jāiesniedz līdz 2012. gada 5. septembrim (plkst. 16.00 pēc Briseles laika). </w:t>
      </w:r>
      <w:r w:rsidR="00B17A57">
        <w:rPr>
          <w:rFonts w:ascii="Times New Roman" w:hAnsi="Times New Roman" w:cs="Times New Roman"/>
          <w:b/>
          <w:bCs/>
          <w:sz w:val="24"/>
          <w:szCs w:val="24"/>
        </w:rPr>
        <w:t>!!!!</w:t>
      </w:r>
    </w:p>
    <w:p w:rsidR="006D0B48" w:rsidRDefault="00557CA8" w:rsidP="006D0B48">
      <w:pPr>
        <w:spacing w:after="0" w:line="240" w:lineRule="auto"/>
        <w:jc w:val="both"/>
        <w:rPr>
          <w:rFonts w:ascii="Times New Roman" w:hAnsi="Times New Roman" w:cs="Times New Roman"/>
          <w:b/>
          <w:bCs/>
          <w:sz w:val="24"/>
          <w:szCs w:val="24"/>
        </w:rPr>
      </w:pPr>
      <w:r w:rsidRPr="006D0B48">
        <w:rPr>
          <w:rFonts w:ascii="Times New Roman" w:hAnsi="Times New Roman" w:cs="Times New Roman"/>
          <w:b/>
          <w:bCs/>
          <w:sz w:val="24"/>
          <w:szCs w:val="24"/>
        </w:rPr>
        <w:t xml:space="preserve">Vairāk informāciju par konkursa nolikumu un norisi var atrast </w:t>
      </w:r>
      <w:r w:rsidRPr="00B839BC">
        <w:rPr>
          <w:rFonts w:ascii="Times New Roman" w:hAnsi="Times New Roman" w:cs="Times New Roman"/>
          <w:b/>
          <w:bCs/>
          <w:sz w:val="24"/>
          <w:szCs w:val="24"/>
        </w:rPr>
        <w:t>Pielikumā Nr.</w:t>
      </w:r>
      <w:r w:rsidR="00B839BC" w:rsidRPr="00B839BC">
        <w:rPr>
          <w:rFonts w:ascii="Times New Roman" w:hAnsi="Times New Roman" w:cs="Times New Roman"/>
          <w:b/>
          <w:bCs/>
          <w:sz w:val="24"/>
          <w:szCs w:val="24"/>
        </w:rPr>
        <w:t>5</w:t>
      </w:r>
      <w:r w:rsidRPr="006D0B48">
        <w:rPr>
          <w:rFonts w:ascii="Times New Roman" w:hAnsi="Times New Roman" w:cs="Times New Roman"/>
          <w:b/>
          <w:bCs/>
          <w:sz w:val="24"/>
          <w:szCs w:val="24"/>
        </w:rPr>
        <w:t xml:space="preserve"> </w:t>
      </w:r>
      <w:r w:rsidR="006D0B48" w:rsidRPr="006D0B48">
        <w:rPr>
          <w:rFonts w:ascii="Times New Roman" w:hAnsi="Times New Roman" w:cs="Times New Roman"/>
          <w:b/>
          <w:bCs/>
          <w:sz w:val="24"/>
          <w:szCs w:val="24"/>
        </w:rPr>
        <w:t xml:space="preserve">, kā arī </w:t>
      </w:r>
    </w:p>
    <w:p w:rsidR="006D0B48" w:rsidRDefault="006D0B48" w:rsidP="006D0B48">
      <w:pPr>
        <w:spacing w:after="0" w:line="240" w:lineRule="auto"/>
        <w:jc w:val="both"/>
        <w:rPr>
          <w:rFonts w:ascii="Times New Roman" w:hAnsi="Times New Roman" w:cs="Times New Roman"/>
          <w:sz w:val="24"/>
          <w:szCs w:val="24"/>
        </w:rPr>
      </w:pPr>
    </w:p>
    <w:p w:rsidR="006D0B48" w:rsidRPr="006D0B48" w:rsidRDefault="006D0B48" w:rsidP="006D0B48">
      <w:pPr>
        <w:spacing w:after="0" w:line="240" w:lineRule="auto"/>
        <w:jc w:val="both"/>
        <w:rPr>
          <w:rFonts w:ascii="Times New Roman" w:hAnsi="Times New Roman" w:cs="Times New Roman"/>
          <w:b/>
          <w:bCs/>
          <w:sz w:val="24"/>
          <w:szCs w:val="24"/>
        </w:rPr>
      </w:pPr>
      <w:r w:rsidRPr="006D0B48">
        <w:rPr>
          <w:rFonts w:ascii="Times New Roman" w:hAnsi="Times New Roman" w:cs="Times New Roman"/>
          <w:sz w:val="24"/>
          <w:szCs w:val="24"/>
        </w:rPr>
        <w:t xml:space="preserve"> „</w:t>
      </w:r>
      <w:r w:rsidRPr="006D0B48">
        <w:rPr>
          <w:rFonts w:ascii="Times New Roman" w:hAnsi="Times New Roman" w:cs="Times New Roman"/>
          <w:iCs/>
          <w:sz w:val="24"/>
          <w:szCs w:val="24"/>
        </w:rPr>
        <w:t xml:space="preserve">Access </w:t>
      </w:r>
      <w:proofErr w:type="spellStart"/>
      <w:r w:rsidRPr="006D0B48">
        <w:rPr>
          <w:rFonts w:ascii="Times New Roman" w:hAnsi="Times New Roman" w:cs="Times New Roman"/>
          <w:iCs/>
          <w:sz w:val="24"/>
          <w:szCs w:val="24"/>
        </w:rPr>
        <w:t>City</w:t>
      </w:r>
      <w:proofErr w:type="spellEnd"/>
      <w:r w:rsidRPr="006D0B48">
        <w:rPr>
          <w:rFonts w:ascii="Times New Roman" w:hAnsi="Times New Roman" w:cs="Times New Roman"/>
          <w:iCs/>
          <w:sz w:val="24"/>
          <w:szCs w:val="24"/>
        </w:rPr>
        <w:t xml:space="preserve"> </w:t>
      </w:r>
      <w:proofErr w:type="spellStart"/>
      <w:r w:rsidRPr="006D0B48">
        <w:rPr>
          <w:rFonts w:ascii="Times New Roman" w:hAnsi="Times New Roman" w:cs="Times New Roman"/>
          <w:iCs/>
          <w:sz w:val="24"/>
          <w:szCs w:val="24"/>
        </w:rPr>
        <w:t>Award</w:t>
      </w:r>
      <w:proofErr w:type="spellEnd"/>
      <w:r w:rsidRPr="006D0B48">
        <w:rPr>
          <w:rFonts w:ascii="Times New Roman" w:hAnsi="Times New Roman" w:cs="Times New Roman"/>
          <w:sz w:val="24"/>
          <w:szCs w:val="24"/>
        </w:rPr>
        <w:t>” vietnē</w:t>
      </w:r>
      <w:r w:rsidRPr="006D0B48">
        <w:rPr>
          <w:rFonts w:ascii="Times New Roman" w:hAnsi="Times New Roman" w:cs="Times New Roman"/>
          <w:b/>
          <w:bCs/>
          <w:sz w:val="24"/>
          <w:szCs w:val="24"/>
        </w:rPr>
        <w:t xml:space="preserve"> </w:t>
      </w:r>
      <w:hyperlink r:id="rId25" w:history="1">
        <w:r w:rsidRPr="006D0B48">
          <w:rPr>
            <w:rStyle w:val="Hyperlink"/>
            <w:rFonts w:ascii="Times New Roman" w:hAnsi="Times New Roman" w:cs="Times New Roman"/>
            <w:bCs/>
            <w:sz w:val="24"/>
            <w:szCs w:val="24"/>
          </w:rPr>
          <w:t>http://ec.europa.eu/justice/access-city</w:t>
        </w:r>
      </w:hyperlink>
    </w:p>
    <w:p w:rsidR="006D0B48" w:rsidRDefault="006D0B48" w:rsidP="006D0B48">
      <w:pPr>
        <w:spacing w:after="0" w:line="240" w:lineRule="auto"/>
        <w:jc w:val="both"/>
        <w:rPr>
          <w:rFonts w:ascii="Times New Roman" w:hAnsi="Times New Roman" w:cs="Times New Roman"/>
          <w:sz w:val="24"/>
          <w:szCs w:val="24"/>
        </w:rPr>
      </w:pPr>
    </w:p>
    <w:p w:rsidR="006D0B48" w:rsidRPr="006D0B48" w:rsidRDefault="006D0B48" w:rsidP="006D0B48">
      <w:pPr>
        <w:spacing w:after="0" w:line="240" w:lineRule="auto"/>
        <w:jc w:val="both"/>
        <w:rPr>
          <w:rFonts w:ascii="Times New Roman" w:hAnsi="Times New Roman" w:cs="Times New Roman"/>
          <w:sz w:val="24"/>
          <w:szCs w:val="24"/>
        </w:rPr>
      </w:pPr>
      <w:r w:rsidRPr="006D0B48">
        <w:rPr>
          <w:rFonts w:ascii="Times New Roman" w:hAnsi="Times New Roman" w:cs="Times New Roman"/>
          <w:sz w:val="24"/>
          <w:szCs w:val="24"/>
        </w:rPr>
        <w:t>Eiropas stratēģija invaliditātes jomā 2010.–2020. gadam</w:t>
      </w:r>
    </w:p>
    <w:p w:rsidR="006D0B48" w:rsidRPr="006D0B48" w:rsidRDefault="00274F68" w:rsidP="006D0B48">
      <w:pPr>
        <w:spacing w:after="0" w:line="240" w:lineRule="auto"/>
        <w:jc w:val="both"/>
        <w:rPr>
          <w:rFonts w:ascii="Times New Roman" w:hAnsi="Times New Roman" w:cs="Times New Roman"/>
          <w:sz w:val="24"/>
          <w:szCs w:val="24"/>
        </w:rPr>
      </w:pPr>
      <w:hyperlink r:id="rId26" w:history="1">
        <w:r w:rsidR="006D0B48" w:rsidRPr="006D0B48">
          <w:rPr>
            <w:rStyle w:val="Hyperlink"/>
            <w:rFonts w:ascii="Times New Roman" w:hAnsi="Times New Roman" w:cs="Times New Roman"/>
            <w:sz w:val="24"/>
            <w:szCs w:val="24"/>
          </w:rPr>
          <w:t>http://ec.europa.eu/justice/discrimination/disabilities/disability-strategy/index_en.htm</w:t>
        </w:r>
      </w:hyperlink>
      <w:r w:rsidR="006D0B48" w:rsidRPr="006D0B48">
        <w:rPr>
          <w:rFonts w:ascii="Times New Roman" w:hAnsi="Times New Roman" w:cs="Times New Roman"/>
          <w:sz w:val="24"/>
          <w:szCs w:val="24"/>
        </w:rPr>
        <w:t xml:space="preserve"> </w:t>
      </w:r>
    </w:p>
    <w:p w:rsidR="006D0B48" w:rsidRPr="006D0B48" w:rsidRDefault="006D0B48" w:rsidP="006D0B48">
      <w:pPr>
        <w:spacing w:after="0" w:line="240" w:lineRule="auto"/>
        <w:jc w:val="both"/>
        <w:rPr>
          <w:rFonts w:ascii="Times New Roman" w:hAnsi="Times New Roman" w:cs="Times New Roman"/>
          <w:sz w:val="24"/>
          <w:szCs w:val="24"/>
        </w:rPr>
      </w:pPr>
    </w:p>
    <w:p w:rsidR="006D0B48" w:rsidRPr="006D0B48" w:rsidRDefault="006D0B48" w:rsidP="006D0B48">
      <w:pPr>
        <w:spacing w:after="0" w:line="240" w:lineRule="auto"/>
        <w:jc w:val="both"/>
        <w:rPr>
          <w:rFonts w:ascii="Times New Roman" w:hAnsi="Times New Roman" w:cs="Times New Roman"/>
          <w:sz w:val="24"/>
          <w:szCs w:val="24"/>
        </w:rPr>
      </w:pPr>
      <w:r w:rsidRPr="006D0B48">
        <w:rPr>
          <w:rFonts w:ascii="Times New Roman" w:hAnsi="Times New Roman" w:cs="Times New Roman"/>
          <w:sz w:val="24"/>
          <w:szCs w:val="24"/>
        </w:rPr>
        <w:t>Apvienoto Nāciju Organizācijas Konvencija par personu ar invaliditāti tiesībām</w:t>
      </w:r>
    </w:p>
    <w:p w:rsidR="006D0B48" w:rsidRDefault="00274F68" w:rsidP="006D0B48">
      <w:pPr>
        <w:spacing w:after="0" w:line="240" w:lineRule="auto"/>
        <w:jc w:val="both"/>
        <w:rPr>
          <w:rFonts w:ascii="Times New Roman" w:hAnsi="Times New Roman" w:cs="Times New Roman"/>
          <w:sz w:val="24"/>
          <w:szCs w:val="24"/>
        </w:rPr>
      </w:pPr>
      <w:hyperlink r:id="rId27" w:history="1">
        <w:r w:rsidR="006D0B48" w:rsidRPr="006D0B48">
          <w:rPr>
            <w:rStyle w:val="Hyperlink"/>
            <w:rFonts w:ascii="Times New Roman" w:hAnsi="Times New Roman" w:cs="Times New Roman"/>
            <w:sz w:val="24"/>
            <w:szCs w:val="24"/>
          </w:rPr>
          <w:t>http://ec.europa.eu/justice/discrimination/disabilities/convention/index_en.htm</w:t>
        </w:r>
      </w:hyperlink>
      <w:r w:rsidR="006D0B48" w:rsidRPr="006D0B48">
        <w:rPr>
          <w:rFonts w:ascii="Times New Roman" w:hAnsi="Times New Roman" w:cs="Times New Roman"/>
          <w:sz w:val="24"/>
          <w:szCs w:val="24"/>
        </w:rPr>
        <w:t xml:space="preserve"> </w:t>
      </w:r>
    </w:p>
    <w:p w:rsidR="00E279A4" w:rsidRPr="006D0B48" w:rsidRDefault="00E279A4" w:rsidP="006D0B48">
      <w:pPr>
        <w:spacing w:after="0" w:line="240" w:lineRule="auto"/>
        <w:jc w:val="both"/>
        <w:rPr>
          <w:rFonts w:ascii="Times New Roman" w:hAnsi="Times New Roman" w:cs="Times New Roman"/>
          <w:sz w:val="24"/>
          <w:szCs w:val="24"/>
        </w:rPr>
      </w:pPr>
    </w:p>
    <w:p w:rsidR="00391E03" w:rsidRPr="00E279A4" w:rsidRDefault="00557CA8" w:rsidP="00E279A4">
      <w:pPr>
        <w:spacing w:after="0" w:line="240" w:lineRule="auto"/>
        <w:jc w:val="center"/>
        <w:rPr>
          <w:rFonts w:ascii="Times New Roman" w:eastAsia="Calibri" w:hAnsi="Times New Roman" w:cs="Times New Roman"/>
          <w:b/>
          <w:bCs/>
          <w:color w:val="943634"/>
          <w:sz w:val="28"/>
          <w:szCs w:val="28"/>
        </w:rPr>
      </w:pPr>
      <w:r>
        <w:rPr>
          <w:rFonts w:ascii="Times New Roman" w:eastAsia="Calibri" w:hAnsi="Times New Roman" w:cs="Times New Roman"/>
          <w:b/>
          <w:bCs/>
          <w:color w:val="943634"/>
          <w:sz w:val="28"/>
          <w:szCs w:val="28"/>
        </w:rPr>
        <w:t>***</w:t>
      </w:r>
    </w:p>
    <w:p w:rsidR="00F44CC9" w:rsidRDefault="00F44CC9" w:rsidP="00B379DD">
      <w:pPr>
        <w:spacing w:after="0" w:line="240" w:lineRule="auto"/>
        <w:rPr>
          <w:rFonts w:ascii="Times New Roman" w:eastAsia="Times New Roman" w:hAnsi="Times New Roman" w:cs="Times New Roman"/>
          <w:color w:val="0D0D0D"/>
          <w:sz w:val="24"/>
          <w:szCs w:val="24"/>
          <w:lang w:eastAsia="lv-LV"/>
        </w:rPr>
      </w:pPr>
      <w:r w:rsidRPr="00DB3DE0">
        <w:rPr>
          <w:rFonts w:ascii="Times New Roman" w:hAnsi="Times New Roman" w:cs="Times New Roman"/>
          <w:b/>
          <w:bCs/>
          <w:color w:val="0D0D0D"/>
          <w:sz w:val="24"/>
          <w:szCs w:val="24"/>
        </w:rPr>
        <w:t>VARAM aicina pieteikties valsts budžeta līdzfinansējumam LIFE+ projektu īstenošanai</w:t>
      </w:r>
      <w:r w:rsidRPr="00D855A0">
        <w:rPr>
          <w:rFonts w:ascii="Times New Roman" w:eastAsia="Times New Roman" w:hAnsi="Times New Roman" w:cs="Times New Roman"/>
          <w:color w:val="0D0D0D"/>
          <w:sz w:val="24"/>
          <w:szCs w:val="24"/>
          <w:lang w:eastAsia="lv-LV"/>
        </w:rPr>
        <w:t> </w:t>
      </w:r>
    </w:p>
    <w:p w:rsidR="00F44CC9" w:rsidRPr="00D855A0" w:rsidRDefault="00F44CC9" w:rsidP="00B379DD">
      <w:pPr>
        <w:spacing w:after="0" w:line="240" w:lineRule="auto"/>
        <w:rPr>
          <w:rFonts w:ascii="Times New Roman" w:hAnsi="Times New Roman" w:cs="Times New Roman"/>
          <w:b/>
          <w:bCs/>
          <w:color w:val="0D0D0D"/>
          <w:sz w:val="24"/>
          <w:szCs w:val="24"/>
        </w:rPr>
      </w:pPr>
    </w:p>
    <w:p w:rsidR="00F44CC9" w:rsidRPr="00D855A0" w:rsidRDefault="00F44CC9" w:rsidP="00B379DD">
      <w:pPr>
        <w:spacing w:after="0" w:line="240" w:lineRule="auto"/>
        <w:jc w:val="both"/>
        <w:rPr>
          <w:rFonts w:ascii="Times New Roman" w:eastAsia="Times New Roman" w:hAnsi="Times New Roman" w:cs="Times New Roman"/>
          <w:b/>
          <w:sz w:val="24"/>
          <w:szCs w:val="24"/>
          <w:lang w:eastAsia="lv-LV"/>
        </w:rPr>
      </w:pPr>
      <w:r w:rsidRPr="00D855A0">
        <w:rPr>
          <w:rFonts w:ascii="Times New Roman" w:eastAsia="Times New Roman" w:hAnsi="Times New Roman" w:cs="Times New Roman"/>
          <w:b/>
          <w:bCs/>
          <w:color w:val="0D0D0D"/>
          <w:sz w:val="24"/>
          <w:szCs w:val="24"/>
          <w:lang w:eastAsia="lv-LV"/>
        </w:rPr>
        <w:t>Vides aizsardzības un reģionālās attīstības ministrija līdz šā gada 13.augustam aicina interesentus pieteikties konkursā valsts budžeta līdzfinansējuma saņemšanai jaunu Eiropas Kopienas vides finanšu programmas LIFE+ projektu īstenošanai.</w:t>
      </w:r>
    </w:p>
    <w:p w:rsidR="00F44CC9" w:rsidRDefault="00F44CC9" w:rsidP="00B379DD">
      <w:pPr>
        <w:spacing w:after="0" w:line="240" w:lineRule="auto"/>
        <w:jc w:val="both"/>
        <w:rPr>
          <w:rFonts w:ascii="Times New Roman" w:eastAsia="Times New Roman" w:hAnsi="Times New Roman" w:cs="Times New Roman"/>
          <w:color w:val="0D0D0D"/>
          <w:sz w:val="24"/>
          <w:szCs w:val="24"/>
          <w:lang w:eastAsia="lv-LV"/>
        </w:rPr>
      </w:pPr>
      <w:r w:rsidRPr="00D855A0">
        <w:rPr>
          <w:rFonts w:ascii="Times New Roman" w:eastAsia="Times New Roman" w:hAnsi="Times New Roman" w:cs="Times New Roman"/>
          <w:color w:val="0D0D0D"/>
          <w:sz w:val="24"/>
          <w:szCs w:val="24"/>
          <w:lang w:eastAsia="lv-LV"/>
        </w:rPr>
        <w:t xml:space="preserve">Atbilstoši konkursa nolikumam projektu pieteikumus var iesniegt apakšprogrammās: LIFE+ Daba un bioloģiskā daudzveidība, LIFE+ Vides politika un pārvaldība un LIFE+ Informācija un komunikācija. Vēršam uzmanību, ka konkursa ietvaros netiks atbalstītas projektu aktivitātes, kas jau tiek finansētas no citiem valsts budžeta un Eiropas Savienības finanšu avotiem, kā arī projekti, kas vērsti uz peļņas gūšanu. </w:t>
      </w:r>
    </w:p>
    <w:p w:rsidR="00F44CC9" w:rsidRDefault="00F44CC9" w:rsidP="00B379DD">
      <w:pPr>
        <w:spacing w:after="0" w:line="240" w:lineRule="auto"/>
        <w:jc w:val="both"/>
        <w:rPr>
          <w:rFonts w:ascii="Times New Roman" w:eastAsia="Times New Roman" w:hAnsi="Times New Roman" w:cs="Times New Roman"/>
          <w:color w:val="0D0D0D"/>
          <w:sz w:val="24"/>
          <w:szCs w:val="24"/>
          <w:lang w:eastAsia="lv-LV"/>
        </w:rPr>
      </w:pPr>
    </w:p>
    <w:p w:rsidR="00F44CC9" w:rsidRPr="00D855A0" w:rsidRDefault="00F44CC9" w:rsidP="00B379DD">
      <w:pPr>
        <w:pStyle w:val="NormalWeb"/>
        <w:spacing w:before="0" w:beforeAutospacing="0" w:after="0" w:afterAutospacing="0"/>
        <w:jc w:val="both"/>
        <w:rPr>
          <w:color w:val="0D0D0D"/>
        </w:rPr>
      </w:pPr>
      <w:r>
        <w:rPr>
          <w:color w:val="0D0D0D"/>
        </w:rPr>
        <w:t xml:space="preserve">Ar konkursa nolikumu un projekta iesnieguma veidlapām iespējams iepazīties fonda administrācijas mājaslapas </w:t>
      </w:r>
      <w:hyperlink r:id="rId28" w:history="1">
        <w:r w:rsidRPr="00596656">
          <w:rPr>
            <w:rStyle w:val="Hyperlink"/>
          </w:rPr>
          <w:t>http://www.lvafa.gov.lv</w:t>
        </w:r>
      </w:hyperlink>
      <w:r>
        <w:rPr>
          <w:color w:val="0D0D0D"/>
        </w:rPr>
        <w:t xml:space="preserve">  sadaļā „LIFE+”. </w:t>
      </w:r>
    </w:p>
    <w:p w:rsidR="00F44CC9" w:rsidRDefault="00F44CC9" w:rsidP="00F44CC9">
      <w:pPr>
        <w:pStyle w:val="NormalWeb"/>
        <w:spacing w:before="0" w:beforeAutospacing="0" w:after="0" w:afterAutospacing="0"/>
        <w:jc w:val="both"/>
      </w:pPr>
      <w:r>
        <w:rPr>
          <w:color w:val="0D0D0D"/>
        </w:rPr>
        <w:t> </w:t>
      </w:r>
    </w:p>
    <w:p w:rsidR="00F44CC9" w:rsidRDefault="00F44CC9" w:rsidP="00F44CC9">
      <w:pPr>
        <w:pStyle w:val="NormalWeb"/>
        <w:spacing w:before="0" w:beforeAutospacing="0" w:after="0" w:afterAutospacing="0"/>
        <w:jc w:val="both"/>
        <w:rPr>
          <w:color w:val="0D0D0D"/>
        </w:rPr>
      </w:pPr>
      <w:r>
        <w:rPr>
          <w:color w:val="0D0D0D"/>
        </w:rPr>
        <w:t xml:space="preserve">Plašākai informācijai aicinām sazināties ar Jāni Rudzīti, fonda administrācijas Projektu daļas vadītāju, pa tālruni: 67503307 vai e-pastu: </w:t>
      </w:r>
      <w:hyperlink r:id="rId29" w:history="1">
        <w:r w:rsidRPr="00596656">
          <w:rPr>
            <w:rStyle w:val="Hyperlink"/>
          </w:rPr>
          <w:t>janis.rudzitis@lvafa.gov.lv</w:t>
        </w:r>
      </w:hyperlink>
    </w:p>
    <w:p w:rsidR="00F44CC9" w:rsidRDefault="00F44CC9" w:rsidP="00F44CC9">
      <w:pPr>
        <w:spacing w:after="0" w:line="240" w:lineRule="auto"/>
        <w:jc w:val="center"/>
        <w:rPr>
          <w:rFonts w:ascii="Times New Roman" w:eastAsia="Calibri" w:hAnsi="Times New Roman" w:cs="Times New Roman"/>
          <w:b/>
          <w:bCs/>
          <w:color w:val="943634"/>
          <w:sz w:val="28"/>
          <w:szCs w:val="28"/>
        </w:rPr>
      </w:pPr>
      <w:r>
        <w:br/>
      </w:r>
      <w:r>
        <w:rPr>
          <w:rFonts w:ascii="Times New Roman" w:eastAsia="Calibri" w:hAnsi="Times New Roman" w:cs="Times New Roman"/>
          <w:b/>
          <w:bCs/>
          <w:color w:val="943634"/>
          <w:sz w:val="28"/>
          <w:szCs w:val="28"/>
        </w:rPr>
        <w:t>***</w:t>
      </w:r>
    </w:p>
    <w:p w:rsidR="00F44CC9" w:rsidRPr="009D761E" w:rsidRDefault="00F44CC9" w:rsidP="00F44CC9">
      <w:pPr>
        <w:spacing w:after="0" w:line="240" w:lineRule="auto"/>
        <w:jc w:val="both"/>
        <w:rPr>
          <w:rFonts w:ascii="Times New Roman" w:eastAsia="Calibri" w:hAnsi="Times New Roman" w:cs="Times New Roman"/>
          <w:b/>
          <w:bCs/>
          <w:color w:val="943634"/>
          <w:sz w:val="28"/>
          <w:szCs w:val="28"/>
        </w:rPr>
      </w:pPr>
      <w:r w:rsidRPr="009C0F85">
        <w:rPr>
          <w:rFonts w:ascii="Times New Roman" w:eastAsia="Times New Roman" w:hAnsi="Times New Roman" w:cs="Times New Roman"/>
          <w:b/>
          <w:bCs/>
          <w:sz w:val="24"/>
          <w:szCs w:val="24"/>
          <w:lang w:eastAsia="lv-LV"/>
        </w:rPr>
        <w:t>Projektu konkurss „Jaunatne darbībā” programmā – inovācijas un kvalitāte neformālajā izglītībā, projektu iesniegšana līdz 3. septembrim</w:t>
      </w:r>
    </w:p>
    <w:p w:rsidR="00F44CC9" w:rsidRDefault="00F44CC9" w:rsidP="0073682E">
      <w:pPr>
        <w:spacing w:after="0" w:line="240" w:lineRule="auto"/>
        <w:jc w:val="both"/>
      </w:pPr>
      <w:r w:rsidRPr="009C0F85">
        <w:rPr>
          <w:rFonts w:ascii="Times New Roman" w:eastAsia="Times New Roman" w:hAnsi="Times New Roman" w:cs="Times New Roman"/>
          <w:sz w:val="24"/>
          <w:szCs w:val="24"/>
          <w:lang w:eastAsia="lv-LV"/>
        </w:rPr>
        <w:t>Ir izsludināts projektu konkurss programmas „Jaunatne darbībā” 4.4. apakšaktivitātē, kuras mērķis ir atbalstīt projektus, kas sekmē inovācijas un kvalitāti jaunatnes darbā un neformālajā izglītībā. Piedalīties var gan nevalstiskās jaunatnes organizācijas un to tīkli, gan arī pārvaldes institūcijas vietējā vai reģionālajā līmenī. Konkursā iespējams saņemt grantus līdz pat EUR 100 000, nodrošinot 30% līdzfinansējumu. Pieteikumi</w:t>
      </w:r>
      <w:r>
        <w:rPr>
          <w:rFonts w:ascii="Times New Roman" w:eastAsia="Times New Roman" w:hAnsi="Times New Roman" w:cs="Times New Roman"/>
          <w:sz w:val="24"/>
          <w:szCs w:val="24"/>
          <w:lang w:eastAsia="lv-LV"/>
        </w:rPr>
        <w:t xml:space="preserve"> jāiesniedz līdz 3. septembrim! </w:t>
      </w:r>
      <w:r w:rsidRPr="009C0F85">
        <w:rPr>
          <w:rFonts w:ascii="Times New Roman" w:eastAsia="Times New Roman" w:hAnsi="Times New Roman" w:cs="Times New Roman"/>
          <w:sz w:val="24"/>
          <w:szCs w:val="24"/>
          <w:lang w:eastAsia="lv-LV"/>
        </w:rPr>
        <w:t xml:space="preserve">Avots un sīkāka informācija: EACEA, </w:t>
      </w:r>
      <w:hyperlink r:id="rId30" w:tgtFrame="_blank" w:history="1">
        <w:r w:rsidRPr="009C0F85">
          <w:rPr>
            <w:rFonts w:ascii="Times New Roman" w:eastAsia="Times New Roman" w:hAnsi="Times New Roman" w:cs="Times New Roman"/>
            <w:color w:val="0000FF"/>
            <w:sz w:val="24"/>
            <w:szCs w:val="24"/>
            <w:u w:val="single"/>
            <w:lang w:eastAsia="lv-LV"/>
          </w:rPr>
          <w:t>http://eacea.ec.europa.eu/youth/funding/2012/call_action_4_4_en.php</w:t>
        </w:r>
      </w:hyperlink>
    </w:p>
    <w:p w:rsidR="0073682E" w:rsidRPr="00BB1201" w:rsidRDefault="0073682E" w:rsidP="0073682E">
      <w:pPr>
        <w:spacing w:after="0" w:line="240" w:lineRule="auto"/>
        <w:jc w:val="both"/>
        <w:rPr>
          <w:rFonts w:ascii="Times New Roman" w:eastAsia="Times New Roman" w:hAnsi="Times New Roman" w:cs="Times New Roman"/>
          <w:sz w:val="24"/>
          <w:szCs w:val="24"/>
          <w:lang w:eastAsia="lv-LV"/>
        </w:rPr>
      </w:pPr>
    </w:p>
    <w:p w:rsidR="00F44CC9" w:rsidRPr="009C0F85" w:rsidRDefault="00F44CC9" w:rsidP="0073682E">
      <w:pPr>
        <w:spacing w:after="0" w:line="240" w:lineRule="auto"/>
        <w:jc w:val="both"/>
        <w:rPr>
          <w:rFonts w:ascii="Times New Roman" w:eastAsia="Times New Roman" w:hAnsi="Times New Roman" w:cs="Times New Roman"/>
          <w:sz w:val="24"/>
          <w:szCs w:val="24"/>
          <w:lang w:eastAsia="lv-LV"/>
        </w:rPr>
      </w:pPr>
      <w:r w:rsidRPr="009C0F85">
        <w:rPr>
          <w:rFonts w:ascii="Times New Roman" w:eastAsia="Times New Roman" w:hAnsi="Times New Roman" w:cs="Times New Roman"/>
          <w:b/>
          <w:bCs/>
          <w:sz w:val="24"/>
          <w:szCs w:val="24"/>
          <w:lang w:eastAsia="lv-LV"/>
        </w:rPr>
        <w:t>ES Kultūras kontaktpunkta jaunākajā ziņu lapā – vairāki sadarbības piedāvājumi starptautiskajiem projektiem</w:t>
      </w:r>
    </w:p>
    <w:p w:rsidR="00F44CC9" w:rsidRPr="009C0F85" w:rsidRDefault="00F44CC9" w:rsidP="0073682E">
      <w:pPr>
        <w:spacing w:after="0" w:line="240" w:lineRule="auto"/>
        <w:jc w:val="both"/>
        <w:rPr>
          <w:rFonts w:ascii="Times New Roman" w:eastAsia="Times New Roman" w:hAnsi="Times New Roman" w:cs="Times New Roman"/>
          <w:sz w:val="24"/>
          <w:szCs w:val="24"/>
          <w:lang w:eastAsia="lv-LV"/>
        </w:rPr>
      </w:pPr>
      <w:r w:rsidRPr="009C0F85">
        <w:rPr>
          <w:rFonts w:ascii="Times New Roman" w:eastAsia="Times New Roman" w:hAnsi="Times New Roman" w:cs="Times New Roman"/>
          <w:sz w:val="24"/>
          <w:szCs w:val="24"/>
          <w:lang w:eastAsia="lv-LV"/>
        </w:rPr>
        <w:t xml:space="preserve">Klāt ir ES Kultūras kontaktpunkta Latvijā augusta ziņu lapa, kurā pieejami vairāki sadarbības piedāvājumi no starptautiskajiem partneriem programmā „Eiropa pilsoņiem”, kā arī partnerorganizāciju meklēšanas mājas lapu adreses. Turpat atrodama informācija par to, kā Latvijas pretendenti var paši iesūtīt partneru meklēšanas piedāvājumu.  Ziņu lapa atrodama te: </w:t>
      </w:r>
      <w:hyperlink r:id="rId31" w:tgtFrame="_blank" w:history="1">
        <w:r w:rsidRPr="009C0F85">
          <w:rPr>
            <w:rFonts w:ascii="Times New Roman" w:eastAsia="Times New Roman" w:hAnsi="Times New Roman" w:cs="Times New Roman"/>
            <w:color w:val="0000FF"/>
            <w:sz w:val="24"/>
            <w:szCs w:val="24"/>
            <w:u w:val="single"/>
            <w:lang w:eastAsia="lv-LV"/>
          </w:rPr>
          <w:t>http://www.kkplatvija.lv/files/37sdear7jyjy727071225.pdf</w:t>
        </w:r>
      </w:hyperlink>
      <w:r w:rsidRPr="009C0F85">
        <w:rPr>
          <w:rFonts w:ascii="Times New Roman" w:eastAsia="Times New Roman" w:hAnsi="Times New Roman" w:cs="Times New Roman"/>
          <w:sz w:val="24"/>
          <w:szCs w:val="24"/>
          <w:lang w:eastAsia="lv-LV"/>
        </w:rPr>
        <w:t>.</w:t>
      </w:r>
    </w:p>
    <w:p w:rsidR="0073682E" w:rsidRDefault="0073682E" w:rsidP="0073682E">
      <w:pPr>
        <w:spacing w:before="100" w:beforeAutospacing="1" w:after="100" w:afterAutospacing="1" w:line="240" w:lineRule="auto"/>
        <w:rPr>
          <w:rFonts w:ascii="Times New Roman" w:eastAsia="Times New Roman" w:hAnsi="Times New Roman" w:cs="Times New Roman"/>
          <w:sz w:val="24"/>
          <w:szCs w:val="24"/>
          <w:lang w:eastAsia="lv-LV"/>
        </w:rPr>
      </w:pPr>
    </w:p>
    <w:p w:rsidR="00F44CC9" w:rsidRPr="00680F85" w:rsidRDefault="00F44CC9" w:rsidP="0073682E">
      <w:pPr>
        <w:spacing w:before="100" w:beforeAutospacing="1" w:after="100" w:afterAutospacing="1"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lastRenderedPageBreak/>
        <w:t>Plašāku informāciju par dažādiem projektiem, konkursiem un stipendijām var meklēt:</w:t>
      </w:r>
      <w:r w:rsidR="0073682E">
        <w:rPr>
          <w:rFonts w:ascii="Times New Roman" w:eastAsia="Times New Roman" w:hAnsi="Times New Roman" w:cs="Times New Roman"/>
          <w:sz w:val="24"/>
          <w:szCs w:val="24"/>
          <w:lang w:eastAsia="lv-LV"/>
        </w:rPr>
        <w:t xml:space="preserve"> </w:t>
      </w:r>
      <w:hyperlink r:id="rId32" w:history="1">
        <w:r w:rsidRPr="009C0D81">
          <w:rPr>
            <w:rStyle w:val="Hyperlink"/>
            <w:rFonts w:ascii="Times New Roman" w:eastAsia="Times New Roman" w:hAnsi="Times New Roman" w:cs="Times New Roman"/>
            <w:sz w:val="24"/>
            <w:szCs w:val="24"/>
            <w:lang w:eastAsia="lv-LV"/>
          </w:rPr>
          <w:t>http://www.eiropaskustiba.lv</w:t>
        </w:r>
      </w:hyperlink>
      <w:r w:rsidRPr="009C0D81">
        <w:rPr>
          <w:rFonts w:ascii="Times New Roman" w:eastAsia="Times New Roman" w:hAnsi="Times New Roman" w:cs="Times New Roman"/>
          <w:sz w:val="24"/>
          <w:szCs w:val="24"/>
          <w:u w:val="single"/>
          <w:lang w:eastAsia="lv-LV"/>
        </w:rPr>
        <w:t xml:space="preserve"> </w:t>
      </w:r>
      <w:r>
        <w:rPr>
          <w:rFonts w:ascii="Times New Roman" w:eastAsia="Times New Roman" w:hAnsi="Times New Roman" w:cs="Times New Roman"/>
          <w:sz w:val="24"/>
          <w:szCs w:val="24"/>
          <w:lang w:eastAsia="lv-LV"/>
        </w:rPr>
        <w:t xml:space="preserve">vai </w:t>
      </w:r>
      <w:hyperlink r:id="rId33" w:history="1">
        <w:r w:rsidRPr="009C0D81">
          <w:rPr>
            <w:rStyle w:val="Hyperlink"/>
            <w:rFonts w:ascii="Times New Roman" w:eastAsia="Times New Roman" w:hAnsi="Times New Roman" w:cs="Times New Roman"/>
            <w:sz w:val="24"/>
            <w:szCs w:val="24"/>
            <w:lang w:eastAsia="lv-LV"/>
          </w:rPr>
          <w:t>http://www.eiropaskustiba.lv/?p=1609</w:t>
        </w:r>
      </w:hyperlink>
    </w:p>
    <w:p w:rsidR="00F44CC9" w:rsidRPr="00A10953" w:rsidRDefault="00F44CC9" w:rsidP="00F44CC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4"/>
          <w:szCs w:val="24"/>
          <w:lang w:eastAsia="lv-LV"/>
        </w:rPr>
        <w:t xml:space="preserve">Informācija ir sagatavota no </w:t>
      </w:r>
      <w:r w:rsidRPr="009C0F85">
        <w:rPr>
          <w:rFonts w:ascii="Times New Roman" w:eastAsia="Times New Roman" w:hAnsi="Times New Roman" w:cs="Times New Roman"/>
          <w:b/>
          <w:sz w:val="24"/>
          <w:szCs w:val="24"/>
          <w:lang w:eastAsia="lv-LV"/>
        </w:rPr>
        <w:t>„Eiropas Kustības Latvijā”</w:t>
      </w:r>
      <w:r>
        <w:rPr>
          <w:rFonts w:ascii="Times New Roman" w:eastAsia="Times New Roman" w:hAnsi="Times New Roman" w:cs="Times New Roman"/>
          <w:b/>
          <w:sz w:val="24"/>
          <w:szCs w:val="24"/>
          <w:lang w:eastAsia="lv-LV"/>
        </w:rPr>
        <w:t xml:space="preserve"> ziņu lapa </w:t>
      </w:r>
      <w:r w:rsidRPr="009C0F85">
        <w:rPr>
          <w:rFonts w:ascii="Times New Roman" w:eastAsia="Times New Roman" w:hAnsi="Times New Roman" w:cs="Times New Roman"/>
          <w:b/>
          <w:sz w:val="24"/>
          <w:szCs w:val="24"/>
          <w:lang w:eastAsia="lv-LV"/>
        </w:rPr>
        <w:t>Nr. 2012-29, 2012. gada 31.</w:t>
      </w:r>
      <w:r>
        <w:rPr>
          <w:rFonts w:ascii="Times New Roman" w:eastAsia="Times New Roman" w:hAnsi="Times New Roman" w:cs="Times New Roman"/>
          <w:b/>
          <w:sz w:val="24"/>
          <w:szCs w:val="24"/>
          <w:lang w:eastAsia="lv-LV"/>
        </w:rPr>
        <w:t>j</w:t>
      </w:r>
      <w:r w:rsidRPr="009C0F85">
        <w:rPr>
          <w:rFonts w:ascii="Times New Roman" w:eastAsia="Times New Roman" w:hAnsi="Times New Roman" w:cs="Times New Roman"/>
          <w:b/>
          <w:sz w:val="24"/>
          <w:szCs w:val="24"/>
          <w:lang w:eastAsia="lv-LV"/>
        </w:rPr>
        <w:t>ūlijs</w:t>
      </w:r>
      <w:r>
        <w:rPr>
          <w:rFonts w:ascii="Times New Roman" w:eastAsia="Times New Roman" w:hAnsi="Times New Roman" w:cs="Times New Roman"/>
          <w:b/>
          <w:sz w:val="24"/>
          <w:szCs w:val="24"/>
          <w:lang w:eastAsia="lv-LV"/>
        </w:rPr>
        <w:t>.</w:t>
      </w:r>
    </w:p>
    <w:p w:rsidR="00F44CC9" w:rsidRDefault="00F44CC9" w:rsidP="00F44CC9">
      <w:pPr>
        <w:spacing w:after="0" w:line="240" w:lineRule="auto"/>
        <w:jc w:val="center"/>
        <w:rPr>
          <w:rFonts w:ascii="Times New Roman" w:eastAsia="Calibri" w:hAnsi="Times New Roman" w:cs="Times New Roman"/>
          <w:b/>
          <w:bCs/>
          <w:color w:val="943634"/>
          <w:sz w:val="28"/>
          <w:szCs w:val="28"/>
        </w:rPr>
      </w:pPr>
      <w:r>
        <w:rPr>
          <w:rFonts w:ascii="Times New Roman" w:eastAsia="Calibri" w:hAnsi="Times New Roman" w:cs="Times New Roman"/>
          <w:b/>
          <w:bCs/>
          <w:color w:val="943634"/>
          <w:sz w:val="28"/>
          <w:szCs w:val="28"/>
        </w:rPr>
        <w:t>***</w:t>
      </w:r>
    </w:p>
    <w:p w:rsidR="000816CC" w:rsidRDefault="000816CC" w:rsidP="00F44CC9">
      <w:pPr>
        <w:shd w:val="clear" w:color="auto" w:fill="FFFFFF"/>
        <w:spacing w:after="0" w:line="240" w:lineRule="auto"/>
        <w:rPr>
          <w:rFonts w:ascii="Times New Roman" w:eastAsia="Times New Roman" w:hAnsi="Times New Roman" w:cs="Times New Roman"/>
          <w:b/>
          <w:bCs/>
          <w:sz w:val="24"/>
          <w:szCs w:val="24"/>
        </w:rPr>
      </w:pPr>
    </w:p>
    <w:p w:rsidR="00F44CC9" w:rsidRPr="009C2270" w:rsidRDefault="00F44CC9" w:rsidP="00F44CC9">
      <w:pPr>
        <w:shd w:val="clear" w:color="auto" w:fill="FFFFFF"/>
        <w:spacing w:after="0" w:line="240" w:lineRule="auto"/>
        <w:rPr>
          <w:rFonts w:ascii="Times New Roman" w:eastAsia="Times New Roman" w:hAnsi="Times New Roman" w:cs="Times New Roman"/>
          <w:b/>
          <w:bCs/>
          <w:sz w:val="24"/>
          <w:szCs w:val="24"/>
        </w:rPr>
      </w:pPr>
      <w:r w:rsidRPr="009C2270">
        <w:rPr>
          <w:rFonts w:ascii="Times New Roman" w:eastAsia="Times New Roman" w:hAnsi="Times New Roman" w:cs="Times New Roman"/>
          <w:b/>
          <w:bCs/>
          <w:sz w:val="24"/>
          <w:szCs w:val="24"/>
        </w:rPr>
        <w:t xml:space="preserve">Par iespēju pieteikties dalībai projektos pilsētvides attīstības programmā URBACT II </w:t>
      </w:r>
    </w:p>
    <w:p w:rsidR="00F44CC9" w:rsidRPr="009C2270" w:rsidRDefault="00F44CC9" w:rsidP="00F44CC9">
      <w:pPr>
        <w:shd w:val="clear" w:color="auto" w:fill="FFFFFF"/>
        <w:spacing w:after="0" w:line="240" w:lineRule="auto"/>
        <w:rPr>
          <w:rFonts w:ascii="Times New Roman" w:eastAsia="Times New Roman" w:hAnsi="Times New Roman" w:cs="Times New Roman"/>
          <w:b/>
          <w:bCs/>
          <w:sz w:val="24"/>
          <w:szCs w:val="24"/>
        </w:rPr>
      </w:pPr>
    </w:p>
    <w:p w:rsidR="00F44CC9" w:rsidRPr="009C2270" w:rsidRDefault="00F44CC9" w:rsidP="00F44CC9">
      <w:pPr>
        <w:shd w:val="clear" w:color="auto" w:fill="FFFFFF"/>
        <w:spacing w:after="0" w:line="240" w:lineRule="auto"/>
        <w:rPr>
          <w:rFonts w:ascii="Times New Roman" w:eastAsia="Times New Roman" w:hAnsi="Times New Roman" w:cs="Times New Roman"/>
          <w:b/>
          <w:bCs/>
          <w:sz w:val="24"/>
          <w:szCs w:val="24"/>
        </w:rPr>
      </w:pPr>
      <w:r w:rsidRPr="009C2270">
        <w:rPr>
          <w:rFonts w:ascii="Times New Roman" w:eastAsia="Times New Roman" w:hAnsi="Times New Roman" w:cs="Times New Roman"/>
          <w:color w:val="000000"/>
          <w:sz w:val="24"/>
          <w:szCs w:val="24"/>
        </w:rPr>
        <w:t xml:space="preserve">Vides aizsardzības un reģionālās attīstības ministrija (VARAM) informē, ka 2012.gada 23.aprīlī Eiropas Savienības struktūrfondu 3.mērķa „Eiropas teritoriālā sadarbība” </w:t>
      </w:r>
      <w:r w:rsidRPr="009C2270">
        <w:rPr>
          <w:rFonts w:ascii="Times New Roman" w:eastAsia="Times New Roman" w:hAnsi="Times New Roman" w:cs="Times New Roman"/>
          <w:bCs/>
          <w:color w:val="000000"/>
          <w:sz w:val="24"/>
          <w:szCs w:val="24"/>
        </w:rPr>
        <w:t>pilsētvides attīstības programmas URBACT II (turpmāk – URBACT II programma) Uzraudzības komiteja apstiprināja 19 projektu idejas, kas paredz veidot tematiskos tīklus dažādos pilsētvides jautājumos.</w:t>
      </w:r>
    </w:p>
    <w:p w:rsidR="00F44CC9" w:rsidRPr="009C2270" w:rsidRDefault="00F44CC9" w:rsidP="00F44CC9">
      <w:pPr>
        <w:shd w:val="clear" w:color="auto" w:fill="FFFFFF"/>
        <w:spacing w:after="0" w:line="240" w:lineRule="auto"/>
        <w:jc w:val="both"/>
        <w:rPr>
          <w:rFonts w:ascii="Times New Roman" w:eastAsia="Times New Roman" w:hAnsi="Times New Roman" w:cs="Times New Roman"/>
          <w:color w:val="000000"/>
          <w:sz w:val="24"/>
          <w:szCs w:val="24"/>
        </w:rPr>
      </w:pPr>
      <w:r w:rsidRPr="009C2270">
        <w:rPr>
          <w:rFonts w:ascii="Times New Roman" w:eastAsia="Times New Roman" w:hAnsi="Times New Roman" w:cs="Times New Roman"/>
          <w:color w:val="000000"/>
          <w:sz w:val="24"/>
          <w:szCs w:val="24"/>
        </w:rPr>
        <w:t xml:space="preserve">URBACT II programma atbalsta sadarbības tīklus starp Eiropas Savienības, Norvēģijas un Šveices pilsētām, palīdzot tām veikt pilsētvides politikas vajadzību analīzi, nodrošināt pieredzes apmaiņu, identificēt un ieviest paraugprakses, kā arī izstrādāt rīcības plānus, rekomendācijas un vadlīnijas pilsētvides politikas uzlabošanai dažādās jomās vietējā, valsts un Eiropas Savienības līmenī. </w:t>
      </w:r>
    </w:p>
    <w:p w:rsidR="00F44CC9" w:rsidRDefault="00F44CC9" w:rsidP="00F44CC9">
      <w:pPr>
        <w:shd w:val="clear" w:color="auto" w:fill="FFFFFF"/>
        <w:spacing w:after="0" w:line="240" w:lineRule="auto"/>
        <w:jc w:val="both"/>
        <w:rPr>
          <w:rFonts w:ascii="Times New Roman" w:eastAsia="BatangChe" w:hAnsi="Times New Roman" w:cs="Times New Roman"/>
          <w:b/>
          <w:bCs/>
          <w:color w:val="000000"/>
          <w:sz w:val="24"/>
          <w:szCs w:val="24"/>
        </w:rPr>
      </w:pPr>
      <w:r w:rsidRPr="009C2270">
        <w:rPr>
          <w:rFonts w:ascii="Times New Roman" w:eastAsia="BatangChe" w:hAnsi="Times New Roman" w:cs="Times New Roman"/>
          <w:color w:val="000000"/>
          <w:sz w:val="24"/>
          <w:szCs w:val="24"/>
        </w:rPr>
        <w:t>VARAM aicina Jūs izvērtēt iespējas un pieteikties partnerībai atlasīto projektu ideju  attīstības un ieviešanas posmā.</w:t>
      </w:r>
      <w:r w:rsidRPr="009C2270">
        <w:rPr>
          <w:rFonts w:ascii="Times New Roman" w:eastAsia="BatangChe" w:hAnsi="Times New Roman" w:cs="Times New Roman"/>
          <w:b/>
          <w:bCs/>
          <w:color w:val="000000"/>
          <w:sz w:val="24"/>
          <w:szCs w:val="24"/>
        </w:rPr>
        <w:t xml:space="preserve"> </w:t>
      </w:r>
      <w:r w:rsidRPr="009C2270">
        <w:rPr>
          <w:rFonts w:ascii="Times New Roman" w:eastAsia="BatangChe" w:hAnsi="Times New Roman" w:cs="Times New Roman"/>
          <w:b/>
          <w:color w:val="000000"/>
          <w:sz w:val="24"/>
          <w:szCs w:val="24"/>
          <w:u w:val="single"/>
        </w:rPr>
        <w:t>Pieteikties</w:t>
      </w:r>
      <w:r w:rsidRPr="009C2270">
        <w:rPr>
          <w:rFonts w:ascii="Times New Roman" w:eastAsia="BatangChe" w:hAnsi="Times New Roman" w:cs="Times New Roman"/>
          <w:color w:val="000000"/>
          <w:sz w:val="24"/>
          <w:szCs w:val="24"/>
          <w:u w:val="single"/>
        </w:rPr>
        <w:t xml:space="preserve"> </w:t>
      </w:r>
      <w:r w:rsidRPr="009C2270">
        <w:rPr>
          <w:rFonts w:ascii="Times New Roman" w:eastAsia="BatangChe" w:hAnsi="Times New Roman" w:cs="Times New Roman"/>
          <w:b/>
          <w:bCs/>
          <w:color w:val="000000"/>
          <w:sz w:val="24"/>
          <w:szCs w:val="24"/>
          <w:u w:val="single"/>
        </w:rPr>
        <w:t>dalībai tematiskajā tīklā var sešu mēnešu laikā (līdz 2012.gada oktobra beigām)</w:t>
      </w:r>
      <w:r w:rsidRPr="009C2270">
        <w:rPr>
          <w:rFonts w:ascii="Times New Roman" w:eastAsia="BatangChe" w:hAnsi="Times New Roman" w:cs="Times New Roman"/>
          <w:b/>
          <w:bCs/>
          <w:color w:val="000000"/>
          <w:sz w:val="24"/>
          <w:szCs w:val="24"/>
        </w:rPr>
        <w:t xml:space="preserve"> !!! </w:t>
      </w:r>
    </w:p>
    <w:p w:rsidR="00F44CC9" w:rsidRPr="009C2270" w:rsidRDefault="00F44CC9" w:rsidP="00F44CC9">
      <w:pPr>
        <w:shd w:val="clear" w:color="auto" w:fill="FFFFFF"/>
        <w:spacing w:after="0" w:line="240" w:lineRule="auto"/>
        <w:jc w:val="both"/>
        <w:rPr>
          <w:rFonts w:ascii="Times New Roman" w:eastAsia="Times New Roman" w:hAnsi="Times New Roman" w:cs="Times New Roman"/>
          <w:color w:val="000000"/>
          <w:sz w:val="24"/>
          <w:szCs w:val="24"/>
        </w:rPr>
      </w:pPr>
    </w:p>
    <w:p w:rsidR="00F44CC9" w:rsidRPr="00475FE6" w:rsidRDefault="00F44CC9" w:rsidP="00F44CC9">
      <w:pPr>
        <w:shd w:val="clear" w:color="auto" w:fill="FFFFFF"/>
        <w:spacing w:after="0" w:line="240" w:lineRule="auto"/>
        <w:jc w:val="both"/>
        <w:rPr>
          <w:rFonts w:ascii="Times New Roman" w:eastAsia="Times New Roman" w:hAnsi="Times New Roman" w:cs="Times New Roman"/>
          <w:color w:val="000000"/>
          <w:sz w:val="24"/>
          <w:szCs w:val="24"/>
          <w:u w:val="single"/>
        </w:rPr>
      </w:pPr>
      <w:r w:rsidRPr="009C2270">
        <w:rPr>
          <w:rFonts w:ascii="Times New Roman" w:eastAsia="Times New Roman" w:hAnsi="Times New Roman" w:cs="Times New Roman"/>
          <w:b/>
          <w:bCs/>
          <w:color w:val="000000"/>
          <w:sz w:val="24"/>
          <w:szCs w:val="24"/>
        </w:rPr>
        <w:t xml:space="preserve">Papildus informācija ir </w:t>
      </w:r>
      <w:r w:rsidRPr="009C2270">
        <w:rPr>
          <w:rFonts w:ascii="Times New Roman" w:eastAsia="Times New Roman" w:hAnsi="Times New Roman" w:cs="Times New Roman"/>
          <w:color w:val="000000"/>
          <w:sz w:val="24"/>
          <w:szCs w:val="24"/>
        </w:rPr>
        <w:t xml:space="preserve">pieejama URBACT II programmas mājas lapā - </w:t>
      </w:r>
      <w:hyperlink r:id="rId34" w:history="1">
        <w:r w:rsidRPr="00C86410">
          <w:rPr>
            <w:rStyle w:val="Hyperlink"/>
            <w:rFonts w:ascii="Times New Roman" w:eastAsia="Times New Roman" w:hAnsi="Times New Roman" w:cs="Times New Roman"/>
            <w:sz w:val="24"/>
            <w:szCs w:val="24"/>
          </w:rPr>
          <w:t>http://urbact.eu/</w:t>
        </w:r>
      </w:hyperlink>
      <w:r>
        <w:rPr>
          <w:rFonts w:ascii="Times New Roman" w:eastAsia="Times New Roman" w:hAnsi="Times New Roman" w:cs="Times New Roman"/>
          <w:sz w:val="24"/>
          <w:szCs w:val="24"/>
          <w:u w:val="single"/>
        </w:rPr>
        <w:t xml:space="preserve"> </w:t>
      </w:r>
      <w:r>
        <w:rPr>
          <w:rFonts w:ascii="Times New Roman" w:eastAsia="Times New Roman" w:hAnsi="Times New Roman" w:cs="Times New Roman"/>
          <w:color w:val="000000"/>
          <w:sz w:val="24"/>
          <w:szCs w:val="24"/>
        </w:rPr>
        <w:t xml:space="preserve"> un VARAM mājas lapā </w:t>
      </w:r>
      <w:hyperlink r:id="rId35" w:history="1">
        <w:r w:rsidRPr="00C86410">
          <w:rPr>
            <w:rStyle w:val="Hyperlink"/>
            <w:rFonts w:ascii="Times New Roman" w:eastAsia="Times New Roman" w:hAnsi="Times New Roman" w:cs="Times New Roman"/>
            <w:sz w:val="24"/>
            <w:szCs w:val="24"/>
          </w:rPr>
          <w:t>http://www.varam.gov.lv</w:t>
        </w:r>
      </w:hyperlink>
      <w:r>
        <w:rPr>
          <w:rFonts w:ascii="Times New Roman" w:eastAsia="Times New Roman" w:hAnsi="Times New Roman" w:cs="Times New Roman"/>
          <w:color w:val="000000"/>
          <w:sz w:val="24"/>
          <w:szCs w:val="24"/>
          <w:u w:val="single"/>
        </w:rPr>
        <w:t xml:space="preserve"> </w:t>
      </w:r>
      <w:r w:rsidRPr="009C2270">
        <w:rPr>
          <w:rFonts w:ascii="Times New Roman" w:eastAsia="Times New Roman" w:hAnsi="Times New Roman" w:cs="Times New Roman"/>
          <w:color w:val="000000"/>
          <w:sz w:val="24"/>
          <w:szCs w:val="24"/>
        </w:rPr>
        <w:t xml:space="preserve"> </w:t>
      </w:r>
    </w:p>
    <w:p w:rsidR="00525032" w:rsidRDefault="00525032" w:rsidP="00525032">
      <w:pPr>
        <w:spacing w:after="0" w:line="240" w:lineRule="auto"/>
        <w:rPr>
          <w:rFonts w:ascii="Times New Roman" w:eastAsia="Calibri" w:hAnsi="Times New Roman" w:cs="Times New Roman"/>
          <w:b/>
          <w:bCs/>
          <w:color w:val="943634"/>
          <w:sz w:val="28"/>
          <w:szCs w:val="28"/>
        </w:rPr>
      </w:pPr>
    </w:p>
    <w:p w:rsidR="00B11C85" w:rsidRPr="007A1652" w:rsidRDefault="00525032" w:rsidP="007A1652">
      <w:pPr>
        <w:spacing w:after="0" w:line="240" w:lineRule="auto"/>
        <w:jc w:val="center"/>
        <w:rPr>
          <w:rFonts w:ascii="Times New Roman" w:eastAsia="Calibri" w:hAnsi="Times New Roman" w:cs="Times New Roman"/>
          <w:b/>
          <w:bCs/>
          <w:color w:val="943634"/>
          <w:sz w:val="28"/>
          <w:szCs w:val="28"/>
        </w:rPr>
      </w:pPr>
      <w:r>
        <w:rPr>
          <w:rFonts w:ascii="Times New Roman" w:eastAsia="Calibri" w:hAnsi="Times New Roman" w:cs="Times New Roman"/>
          <w:b/>
          <w:bCs/>
          <w:color w:val="943634"/>
          <w:sz w:val="28"/>
          <w:szCs w:val="28"/>
        </w:rPr>
        <w:t>***</w:t>
      </w:r>
    </w:p>
    <w:p w:rsidR="001E6EE8" w:rsidRDefault="001E6EE8" w:rsidP="001E6EE8">
      <w:pPr>
        <w:pStyle w:val="NormalWeb"/>
      </w:pPr>
      <w:r w:rsidRPr="00000A60">
        <w:rPr>
          <w:b/>
          <w:iCs/>
        </w:rPr>
        <w:t>Jaunākās ziņas par finanšu piesaistes iespējām no Rīgas plānošanas reģiona. Plašāku informāciju skatīt</w:t>
      </w:r>
      <w:r w:rsidRPr="00000A60">
        <w:rPr>
          <w:iCs/>
        </w:rPr>
        <w:t xml:space="preserve"> </w:t>
      </w:r>
      <w:hyperlink r:id="rId36" w:tgtFrame="_blank" w:history="1">
        <w:r w:rsidRPr="00000A60">
          <w:rPr>
            <w:rStyle w:val="Hyperlink"/>
            <w:iCs/>
          </w:rPr>
          <w:t>www.esfinanses.lv</w:t>
        </w:r>
      </w:hyperlink>
    </w:p>
    <w:p w:rsidR="001E6EE8" w:rsidRPr="00000A60" w:rsidRDefault="00274F68" w:rsidP="00854A5D">
      <w:pPr>
        <w:pStyle w:val="NormalWeb"/>
        <w:jc w:val="both"/>
      </w:pPr>
      <w:hyperlink r:id="rId37" w:tgtFrame="_blank" w:history="1">
        <w:r w:rsidR="001E6EE8" w:rsidRPr="00000A60">
          <w:rPr>
            <w:rStyle w:val="Hyperlink"/>
            <w:b/>
            <w:bCs/>
            <w:color w:val="auto"/>
            <w:u w:val="none"/>
          </w:rPr>
          <w:t>Šogad pēdējais projektu iesniegšanas termiņš programmā „Jaunatne darbībā” - 1. oktobris!</w:t>
        </w:r>
      </w:hyperlink>
      <w:r w:rsidR="001E6EE8" w:rsidRPr="00000A60">
        <w:rPr>
          <w:bCs/>
        </w:rPr>
        <w:t xml:space="preserve"> </w:t>
      </w:r>
      <w:r w:rsidR="001E6EE8" w:rsidRPr="00000A60">
        <w:br/>
      </w:r>
      <w:r w:rsidR="001E6EE8" w:rsidRPr="00000A60">
        <w:rPr>
          <w:bCs/>
        </w:rPr>
        <w:t>02.08.2012</w:t>
      </w:r>
      <w:r w:rsidR="001E6EE8" w:rsidRPr="00000A60">
        <w:t xml:space="preserve"> </w:t>
      </w:r>
      <w:r w:rsidR="001E6EE8" w:rsidRPr="00000A60">
        <w:br/>
        <w:t>Šogad pēdējais projektu iesniegšanas termiņš programmā „Jaunatne darbībā” ir 1. oktobris. Visi interesenti (nevalstiskās organizācijas, neformālas jauniešu grupas, valsts vai pašvaldību iestādes u.c.) var iesniegt savus projektus ES programmas „Jaunatne darbībā” ietvaros.</w:t>
      </w:r>
    </w:p>
    <w:p w:rsidR="001E6EE8" w:rsidRPr="00000A60" w:rsidRDefault="00274F68" w:rsidP="00854A5D">
      <w:pPr>
        <w:pStyle w:val="NormalWeb"/>
        <w:jc w:val="both"/>
      </w:pPr>
      <w:hyperlink r:id="rId38" w:tgtFrame="_blank" w:history="1">
        <w:r w:rsidR="001E6EE8" w:rsidRPr="00000A60">
          <w:rPr>
            <w:rStyle w:val="Hyperlink"/>
            <w:b/>
            <w:bCs/>
            <w:color w:val="auto"/>
            <w:u w:val="none"/>
          </w:rPr>
          <w:t>Sākas pieteikumu pieņemšana konkursam „Latvijas Sakrālais mantojums”</w:t>
        </w:r>
      </w:hyperlink>
      <w:r w:rsidR="001E6EE8" w:rsidRPr="00000A60">
        <w:rPr>
          <w:bCs/>
        </w:rPr>
        <w:t xml:space="preserve"> </w:t>
      </w:r>
      <w:r w:rsidR="001E6EE8" w:rsidRPr="00000A60">
        <w:br/>
      </w:r>
      <w:r w:rsidR="001E6EE8" w:rsidRPr="00000A60">
        <w:rPr>
          <w:bCs/>
        </w:rPr>
        <w:t>02.08.2012</w:t>
      </w:r>
      <w:r w:rsidR="001E6EE8" w:rsidRPr="00000A60">
        <w:t xml:space="preserve"> </w:t>
      </w:r>
      <w:r w:rsidR="001E6EE8" w:rsidRPr="00000A60">
        <w:br/>
        <w:t>Rietumu Bankas labdarības fonds sadarbībā ar Valsts kultūras pieminekļu aizsardzības inspekciju līdz š.g. 31.augustam izsludina projektu konkursu „Latvijas sakrālais mantojums”. Iesniegt projektu finansējuma saņemšanai var ikviena Latvijas reliģiskā organizācija, kurai pieder vai valdījumā ir vietējas vai valsts nozīmes arhitektūras piemineklis.</w:t>
      </w:r>
    </w:p>
    <w:p w:rsidR="001E6EE8" w:rsidRPr="001E6EE8" w:rsidRDefault="001E6EE8" w:rsidP="001E6EE8">
      <w:pPr>
        <w:spacing w:before="100" w:beforeAutospacing="1" w:after="100" w:afterAutospacing="1"/>
        <w:jc w:val="both"/>
        <w:rPr>
          <w:rFonts w:ascii="Times New Roman" w:hAnsi="Times New Roman" w:cs="Times New Roman"/>
          <w:b/>
          <w:sz w:val="24"/>
          <w:szCs w:val="24"/>
          <w:u w:val="single"/>
        </w:rPr>
      </w:pPr>
      <w:r w:rsidRPr="001E6EE8">
        <w:rPr>
          <w:rFonts w:ascii="Times New Roman" w:hAnsi="Times New Roman" w:cs="Times New Roman"/>
          <w:b/>
          <w:bCs/>
          <w:sz w:val="24"/>
          <w:szCs w:val="24"/>
          <w:u w:val="single"/>
        </w:rPr>
        <w:t>PASĀKUMI</w:t>
      </w:r>
      <w:r>
        <w:rPr>
          <w:rFonts w:ascii="Times New Roman" w:hAnsi="Times New Roman" w:cs="Times New Roman"/>
          <w:b/>
          <w:sz w:val="24"/>
          <w:szCs w:val="24"/>
          <w:u w:val="single"/>
        </w:rPr>
        <w:t>:</w:t>
      </w:r>
    </w:p>
    <w:p w:rsidR="001E6EE8" w:rsidRDefault="00274F68" w:rsidP="001E6EE8">
      <w:pPr>
        <w:pStyle w:val="NormalWeb"/>
        <w:jc w:val="both"/>
      </w:pPr>
      <w:hyperlink r:id="rId39" w:tgtFrame="_blank" w:history="1">
        <w:r w:rsidR="001E6EE8" w:rsidRPr="00000A60">
          <w:rPr>
            <w:rStyle w:val="Hyperlink"/>
            <w:b/>
            <w:bCs/>
            <w:color w:val="auto"/>
            <w:u w:val="none"/>
          </w:rPr>
          <w:t>Seminārs par konkursu Eiropas Trešo valstu valstspiederīgo integrācijas fonda aktivitātēs</w:t>
        </w:r>
      </w:hyperlink>
      <w:r w:rsidR="001E6EE8" w:rsidRPr="00000A60">
        <w:rPr>
          <w:b/>
          <w:bCs/>
        </w:rPr>
        <w:t xml:space="preserve"> </w:t>
      </w:r>
      <w:r w:rsidR="001E6EE8" w:rsidRPr="00000A60">
        <w:br/>
      </w:r>
      <w:r w:rsidR="001E6EE8" w:rsidRPr="00000A60">
        <w:rPr>
          <w:bCs/>
        </w:rPr>
        <w:t>06.08.2012, Rīga</w:t>
      </w:r>
      <w:r w:rsidR="001E6EE8" w:rsidRPr="00000A60">
        <w:t xml:space="preserve"> </w:t>
      </w:r>
      <w:r w:rsidR="001E6EE8" w:rsidRPr="00000A60">
        <w:br/>
        <w:t xml:space="preserve">Š.g. 6.augustā Eiropas Savienības mājā, </w:t>
      </w:r>
      <w:hyperlink r:id="rId40" w:tgtFrame="_blank" w:history="1">
        <w:r w:rsidR="001E6EE8" w:rsidRPr="00000A60">
          <w:rPr>
            <w:rStyle w:val="Hyperlink"/>
            <w:color w:val="auto"/>
          </w:rPr>
          <w:t>2.st</w:t>
        </w:r>
      </w:hyperlink>
      <w:r w:rsidR="001E6EE8" w:rsidRPr="00000A60">
        <w:t xml:space="preserve">āva zālē (Rīgā, Aspazijas bulvārī 28) no plkst. 11.00-14.30 notiks seminārs par konkursu Eiropas Trešo valstu valstspiederīgo integrācijas fonda aktivitātēs. Seminārā aicinātas piedalīties valsts iestādes un publisko tiesību juridiskās personas, biedrības un nodibinājumi, augstskolas, starptautiskas organizācijas un citi interesenti. Lūgums iepriekš pieteikt dalību seminārā, nosūtot informāciju -dalībnieka vārdu, uzvārdu, pārstāvēto iestādi/organizāciju un kontaktinformāciju - uz e-pastu: </w:t>
      </w:r>
      <w:hyperlink r:id="rId41" w:history="1">
        <w:r w:rsidR="001E6EE8" w:rsidRPr="009409B0">
          <w:rPr>
            <w:rStyle w:val="Hyperlink"/>
          </w:rPr>
          <w:t>ETVVIF@km.gov.lv</w:t>
        </w:r>
      </w:hyperlink>
    </w:p>
    <w:p w:rsidR="002B1FA4" w:rsidRDefault="002B1FA4" w:rsidP="001E6EE8">
      <w:pPr>
        <w:pStyle w:val="NormalWeb"/>
        <w:jc w:val="both"/>
      </w:pPr>
    </w:p>
    <w:p w:rsidR="002B1FA4" w:rsidRPr="00000A60" w:rsidRDefault="002B1FA4" w:rsidP="001E6EE8">
      <w:pPr>
        <w:pStyle w:val="NormalWeb"/>
        <w:jc w:val="both"/>
      </w:pPr>
    </w:p>
    <w:p w:rsidR="00B11C85" w:rsidRPr="00C35A08" w:rsidRDefault="00274F68" w:rsidP="00EA053B">
      <w:pPr>
        <w:pStyle w:val="NormalWeb"/>
        <w:jc w:val="both"/>
      </w:pPr>
      <w:hyperlink r:id="rId42" w:tgtFrame="_blank" w:history="1">
        <w:r w:rsidR="001E6EE8" w:rsidRPr="00000A60">
          <w:rPr>
            <w:rStyle w:val="Hyperlink"/>
            <w:b/>
            <w:bCs/>
            <w:color w:val="auto"/>
            <w:u w:val="none"/>
          </w:rPr>
          <w:t>Seminārs projektu iesniedzējiem ES programmā "Jaunatne darbībā"</w:t>
        </w:r>
      </w:hyperlink>
      <w:r w:rsidR="001E6EE8" w:rsidRPr="00000A60">
        <w:rPr>
          <w:b/>
          <w:bCs/>
        </w:rPr>
        <w:t xml:space="preserve"> </w:t>
      </w:r>
      <w:r w:rsidR="001E6EE8" w:rsidRPr="00000A60">
        <w:br/>
      </w:r>
      <w:r w:rsidR="001E6EE8" w:rsidRPr="00000A60">
        <w:rPr>
          <w:bCs/>
        </w:rPr>
        <w:t>31.08.2012, Rīga</w:t>
      </w:r>
      <w:r w:rsidR="001E6EE8" w:rsidRPr="00000A60">
        <w:t xml:space="preserve"> </w:t>
      </w:r>
      <w:r w:rsidR="001E6EE8" w:rsidRPr="00000A60">
        <w:br/>
        <w:t>Š.g. 31. augustā Eiropas Savienības mājā, 2. stāvā (Aspazijas bulvārī 28, Rīgā) notiks seminārs jauniešiem, jaunatnes darbiniekiem un visiem interesentiem, kas vēlas izstrādāt un iesniegt projektu programmā „Jaunatne darbībā” tuvākajā iesniegšanas termiņā. Sākot no plkst. 11:00 – 13:00 - seminārs par jauniešu apmaiņas projektiem; savukārt no plkst. 14:00 – 16:00 - seminārs par jauniešu iniciatīvas projektiem. Semināram var pieteikties līdz 2012. gada 30. augustam, aizpildot anketu Jaunatnes starptautisko programmu aģentūras mājas</w:t>
      </w:r>
      <w:r w:rsidR="001E6EE8">
        <w:t xml:space="preserve"> </w:t>
      </w:r>
      <w:r w:rsidR="001E6EE8" w:rsidRPr="00000A60">
        <w:t>lapā.</w:t>
      </w:r>
    </w:p>
    <w:p w:rsidR="00525032" w:rsidRPr="00525032" w:rsidRDefault="00525032" w:rsidP="00525032">
      <w:pPr>
        <w:spacing w:after="0" w:line="240" w:lineRule="auto"/>
        <w:jc w:val="center"/>
        <w:rPr>
          <w:rFonts w:ascii="Times New Roman" w:eastAsia="Calibri" w:hAnsi="Times New Roman" w:cs="Times New Roman"/>
          <w:b/>
          <w:bCs/>
          <w:color w:val="943634"/>
          <w:sz w:val="28"/>
          <w:szCs w:val="28"/>
        </w:rPr>
      </w:pPr>
      <w:r>
        <w:rPr>
          <w:rFonts w:ascii="Times New Roman" w:eastAsia="Calibri" w:hAnsi="Times New Roman" w:cs="Times New Roman"/>
          <w:b/>
          <w:bCs/>
          <w:color w:val="943634"/>
          <w:sz w:val="28"/>
          <w:szCs w:val="28"/>
        </w:rPr>
        <w:t>***</w:t>
      </w:r>
    </w:p>
    <w:p w:rsidR="00ED30D0" w:rsidRDefault="00ED30D0" w:rsidP="00E924A9">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b/>
          <w:bCs/>
          <w:sz w:val="24"/>
          <w:szCs w:val="24"/>
          <w:lang w:eastAsia="lv-LV"/>
        </w:rPr>
        <w:t xml:space="preserve">ES fondu projektu atvērtās dienas Latvijā </w:t>
      </w:r>
      <w:r w:rsidR="00516B78">
        <w:rPr>
          <w:rFonts w:ascii="Times New Roman" w:eastAsia="Times New Roman" w:hAnsi="Times New Roman" w:cs="Times New Roman"/>
          <w:b/>
          <w:bCs/>
          <w:sz w:val="24"/>
          <w:szCs w:val="24"/>
          <w:lang w:eastAsia="lv-LV"/>
        </w:rPr>
        <w:t xml:space="preserve">no </w:t>
      </w:r>
      <w:r>
        <w:rPr>
          <w:rFonts w:ascii="Times New Roman" w:eastAsia="Times New Roman" w:hAnsi="Times New Roman" w:cs="Times New Roman"/>
          <w:b/>
          <w:bCs/>
          <w:sz w:val="24"/>
          <w:szCs w:val="24"/>
          <w:lang w:eastAsia="lv-LV"/>
        </w:rPr>
        <w:t>8.-9.septembri</w:t>
      </w:r>
      <w:r w:rsidR="00516B78">
        <w:rPr>
          <w:rFonts w:ascii="Times New Roman" w:eastAsia="Times New Roman" w:hAnsi="Times New Roman" w:cs="Times New Roman"/>
          <w:b/>
          <w:bCs/>
          <w:sz w:val="24"/>
          <w:szCs w:val="24"/>
          <w:lang w:eastAsia="lv-LV"/>
        </w:rPr>
        <w:t>m</w:t>
      </w:r>
      <w:r>
        <w:rPr>
          <w:rFonts w:ascii="Times New Roman" w:eastAsia="Times New Roman" w:hAnsi="Times New Roman" w:cs="Times New Roman"/>
          <w:b/>
          <w:bCs/>
          <w:sz w:val="24"/>
          <w:szCs w:val="24"/>
          <w:lang w:eastAsia="lv-LV"/>
        </w:rPr>
        <w:t>.</w:t>
      </w:r>
      <w:r>
        <w:rPr>
          <w:rFonts w:ascii="Times New Roman" w:eastAsia="Times New Roman" w:hAnsi="Times New Roman" w:cs="Times New Roman"/>
          <w:sz w:val="24"/>
          <w:szCs w:val="24"/>
          <w:lang w:eastAsia="lv-LV"/>
        </w:rPr>
        <w:t xml:space="preserve"> </w:t>
      </w:r>
    </w:p>
    <w:p w:rsidR="00E924A9" w:rsidRDefault="00E924A9" w:rsidP="00E924A9">
      <w:pPr>
        <w:spacing w:after="0" w:line="240" w:lineRule="auto"/>
        <w:rPr>
          <w:rFonts w:ascii="Times New Roman" w:eastAsia="Times New Roman" w:hAnsi="Times New Roman" w:cs="Times New Roman"/>
          <w:sz w:val="24"/>
          <w:szCs w:val="24"/>
          <w:lang w:eastAsia="lv-LV"/>
        </w:rPr>
      </w:pPr>
    </w:p>
    <w:p w:rsidR="00E924A9" w:rsidRDefault="00ED30D0" w:rsidP="00E924A9">
      <w:pPr>
        <w:spacing w:after="0" w:line="240" w:lineRule="auto"/>
        <w:jc w:val="both"/>
        <w:rPr>
          <w:rFonts w:ascii="Times New Roman" w:eastAsia="Times New Roman" w:hAnsi="Times New Roman" w:cs="Times New Roman"/>
          <w:sz w:val="24"/>
          <w:szCs w:val="24"/>
          <w:lang w:eastAsia="lv-LV"/>
        </w:rPr>
      </w:pPr>
      <w:r w:rsidRPr="00E924A9">
        <w:rPr>
          <w:rFonts w:ascii="Times New Roman" w:eastAsia="Times New Roman" w:hAnsi="Times New Roman" w:cs="Times New Roman"/>
          <w:b/>
          <w:bCs/>
          <w:sz w:val="24"/>
          <w:szCs w:val="24"/>
          <w:lang w:eastAsia="lv-LV"/>
        </w:rPr>
        <w:t xml:space="preserve">ES fondu projektu atvērto dienu Latvijā </w:t>
      </w:r>
      <w:r w:rsidRPr="00E924A9">
        <w:rPr>
          <w:rFonts w:ascii="Times New Roman" w:eastAsia="Times New Roman" w:hAnsi="Times New Roman" w:cs="Times New Roman"/>
          <w:b/>
          <w:sz w:val="24"/>
          <w:szCs w:val="24"/>
          <w:lang w:eastAsia="lv-LV"/>
        </w:rPr>
        <w:t>mērķis ir celt Eiropas Savienības fondu atpazīstamību Latvijas iedzīvotāju vidū; iepazīstināt Latvijas iedzīvotājus ar īstenotiem ES fondu projektiem</w:t>
      </w:r>
      <w:r>
        <w:rPr>
          <w:rFonts w:ascii="Times New Roman" w:eastAsia="Times New Roman" w:hAnsi="Times New Roman" w:cs="Times New Roman"/>
          <w:sz w:val="24"/>
          <w:szCs w:val="24"/>
          <w:lang w:eastAsia="lv-LV"/>
        </w:rPr>
        <w:t>.</w:t>
      </w:r>
    </w:p>
    <w:p w:rsidR="00E924A9" w:rsidRDefault="00ED30D0" w:rsidP="00E924A9">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Projektu dienās piedalīsies 150 Eiropas Sociālā fonda, Eiropas Reģionālās attīstības fonda, Kohēzijas fonda projekti. Ar projektu sarakstu ir iespējams iepazīties </w:t>
      </w:r>
      <w:r w:rsidRPr="00232EF1">
        <w:rPr>
          <w:rFonts w:ascii="Times New Roman" w:eastAsia="Times New Roman" w:hAnsi="Times New Roman" w:cs="Times New Roman"/>
          <w:b/>
          <w:sz w:val="24"/>
          <w:szCs w:val="24"/>
          <w:lang w:eastAsia="lv-LV"/>
        </w:rPr>
        <w:t>pielikumā Nr</w:t>
      </w:r>
      <w:r w:rsidR="00232EF1" w:rsidRPr="00232EF1">
        <w:rPr>
          <w:rFonts w:ascii="Times New Roman" w:eastAsia="Times New Roman" w:hAnsi="Times New Roman" w:cs="Times New Roman"/>
          <w:b/>
          <w:sz w:val="24"/>
          <w:szCs w:val="24"/>
          <w:lang w:eastAsia="lv-LV"/>
        </w:rPr>
        <w:t>.6</w:t>
      </w:r>
      <w:r>
        <w:rPr>
          <w:rFonts w:ascii="Times New Roman" w:eastAsia="Times New Roman" w:hAnsi="Times New Roman" w:cs="Times New Roman"/>
          <w:sz w:val="24"/>
          <w:szCs w:val="24"/>
          <w:lang w:eastAsia="lv-LV"/>
        </w:rPr>
        <w:t xml:space="preserve">  - 5 reģionu dalījumā, katrs reģions atsevišķā „</w:t>
      </w:r>
      <w:proofErr w:type="spellStart"/>
      <w:r>
        <w:rPr>
          <w:rFonts w:ascii="Times New Roman" w:eastAsia="Times New Roman" w:hAnsi="Times New Roman" w:cs="Times New Roman"/>
          <w:iCs/>
          <w:sz w:val="24"/>
          <w:szCs w:val="24"/>
          <w:lang w:eastAsia="lv-LV"/>
        </w:rPr>
        <w:t>shee</w:t>
      </w:r>
      <w:r w:rsidRPr="00E52F88">
        <w:rPr>
          <w:rFonts w:ascii="Times New Roman" w:eastAsia="Times New Roman" w:hAnsi="Times New Roman" w:cs="Times New Roman"/>
          <w:iCs/>
          <w:sz w:val="24"/>
          <w:szCs w:val="24"/>
          <w:lang w:eastAsia="lv-LV"/>
        </w:rPr>
        <w:t>t</w:t>
      </w:r>
      <w:proofErr w:type="spellEnd"/>
      <w:r w:rsidRPr="00E52F88">
        <w:rPr>
          <w:rFonts w:ascii="Times New Roman" w:eastAsia="Times New Roman" w:hAnsi="Times New Roman" w:cs="Times New Roman"/>
          <w:iCs/>
          <w:sz w:val="24"/>
          <w:szCs w:val="24"/>
          <w:lang w:eastAsia="lv-LV"/>
        </w:rPr>
        <w:t>”.</w:t>
      </w:r>
    </w:p>
    <w:p w:rsidR="00ED30D0" w:rsidRDefault="00ED30D0" w:rsidP="00E924A9">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Šobrīd tiek gatavota 150 projektu atvērto dienu dalībnieku interaktīvā Latvijas karte, kurai jābūt gatavai augusta otrajā pusē.</w:t>
      </w:r>
    </w:p>
    <w:p w:rsidR="00ED30D0" w:rsidRDefault="00ED30D0" w:rsidP="00E924A9">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Projektus atlasīja plānošanas reģioni, galvenokārt tie ir pašvaldību īstenotie projekti, tāpēc vēršos pie LPS, uzrunājot kā projektu dienu partneri un aicinot </w:t>
      </w:r>
      <w:r>
        <w:rPr>
          <w:rFonts w:ascii="Times New Roman" w:eastAsia="Times New Roman" w:hAnsi="Times New Roman" w:cs="Times New Roman"/>
          <w:b/>
          <w:bCs/>
          <w:sz w:val="24"/>
          <w:szCs w:val="24"/>
          <w:lang w:eastAsia="lv-LV"/>
        </w:rPr>
        <w:t>sniegt atbalstu projektu dienu komunikācijā.</w:t>
      </w:r>
    </w:p>
    <w:p w:rsidR="00ED30D0" w:rsidRDefault="00ED30D0" w:rsidP="00E924A9">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Finanšu ministrijas noslēgtā pakalpojumu līguma ietvaros tiks īstenotas informatīvas / reklāmas aktivitātes:</w:t>
      </w:r>
    </w:p>
    <w:p w:rsidR="00ED30D0" w:rsidRDefault="00ED30D0" w:rsidP="00E924A9">
      <w:pPr>
        <w:pStyle w:val="ListParagraph"/>
        <w:numPr>
          <w:ilvl w:val="0"/>
          <w:numId w:val="8"/>
        </w:numPr>
        <w:contextualSpacing/>
        <w:jc w:val="both"/>
      </w:pPr>
      <w:r>
        <w:t>Informatīvs sludinājums visos reģionālajos laikrakstos</w:t>
      </w:r>
    </w:p>
    <w:p w:rsidR="00ED30D0" w:rsidRDefault="00ED30D0" w:rsidP="00E924A9">
      <w:pPr>
        <w:pStyle w:val="ListParagraph"/>
        <w:numPr>
          <w:ilvl w:val="0"/>
          <w:numId w:val="8"/>
        </w:numPr>
        <w:contextualSpacing/>
        <w:jc w:val="both"/>
      </w:pPr>
      <w:r>
        <w:t xml:space="preserve">Reklāmkarogs 6 portālos: </w:t>
      </w:r>
      <w:proofErr w:type="spellStart"/>
      <w:r>
        <w:t>tvnet</w:t>
      </w:r>
      <w:proofErr w:type="spellEnd"/>
      <w:r>
        <w:t xml:space="preserve">, </w:t>
      </w:r>
      <w:proofErr w:type="spellStart"/>
      <w:r>
        <w:t>delfi</w:t>
      </w:r>
      <w:proofErr w:type="spellEnd"/>
      <w:r>
        <w:t xml:space="preserve">, </w:t>
      </w:r>
      <w:proofErr w:type="spellStart"/>
      <w:r>
        <w:t>apollo</w:t>
      </w:r>
      <w:proofErr w:type="spellEnd"/>
      <w:r>
        <w:t xml:space="preserve">, e-klase, draugiem, </w:t>
      </w:r>
      <w:proofErr w:type="spellStart"/>
      <w:r>
        <w:t>inbox</w:t>
      </w:r>
      <w:proofErr w:type="spellEnd"/>
    </w:p>
    <w:p w:rsidR="00D64A54" w:rsidRDefault="00ED30D0" w:rsidP="00E924A9">
      <w:pPr>
        <w:pStyle w:val="ListParagraph"/>
        <w:numPr>
          <w:ilvl w:val="0"/>
          <w:numId w:val="8"/>
        </w:numPr>
        <w:contextualSpacing/>
        <w:jc w:val="both"/>
      </w:pPr>
      <w:r>
        <w:t>ar plānošanas reģionu starpniecību visām pašvaldībām tiks nodoti informatīvi plakāti un skrejlapas izvietošanai pie pašvaldības ziņojumu dēļa vai citā atbilstošā vietā</w:t>
      </w:r>
    </w:p>
    <w:p w:rsidR="00D64A54" w:rsidRPr="00D64A54" w:rsidRDefault="00D64A54" w:rsidP="00D64A54">
      <w:pPr>
        <w:pStyle w:val="ListParagraph"/>
        <w:ind w:left="1125"/>
        <w:contextualSpacing/>
        <w:jc w:val="both"/>
      </w:pPr>
    </w:p>
    <w:p w:rsidR="00D64A54" w:rsidRDefault="00D64A54" w:rsidP="00EA053B">
      <w:pPr>
        <w:spacing w:after="0" w:line="240" w:lineRule="auto"/>
      </w:pPr>
      <w:r>
        <w:rPr>
          <w:rFonts w:ascii="Times New Roman" w:eastAsia="Calibri" w:hAnsi="Times New Roman" w:cs="Times New Roman"/>
          <w:bCs/>
          <w:sz w:val="24"/>
          <w:szCs w:val="24"/>
        </w:rPr>
        <w:t>Plašāku informāciju var meklēt:</w:t>
      </w:r>
      <w:r w:rsidRPr="00D64A54">
        <w:rPr>
          <w:color w:val="1F497D"/>
        </w:rPr>
        <w:t xml:space="preserve"> </w:t>
      </w:r>
      <w:hyperlink r:id="rId43" w:tgtFrame="_blank" w:history="1">
        <w:r w:rsidRPr="00D64A54">
          <w:rPr>
            <w:rStyle w:val="Hyperlink"/>
            <w:rFonts w:ascii="Times New Roman" w:hAnsi="Times New Roman" w:cs="Times New Roman"/>
            <w:sz w:val="24"/>
            <w:szCs w:val="24"/>
          </w:rPr>
          <w:t>www.esfondi.lv</w:t>
        </w:r>
      </w:hyperlink>
      <w:r w:rsidR="00EA053B">
        <w:t xml:space="preserve">  vai </w:t>
      </w:r>
      <w:r w:rsidR="00EA053B">
        <w:rPr>
          <w:color w:val="1F497D"/>
        </w:rPr>
        <w:t xml:space="preserve"> </w:t>
      </w:r>
      <w:hyperlink r:id="rId44" w:tgtFrame="_blank" w:history="1">
        <w:r w:rsidRPr="00D64A54">
          <w:rPr>
            <w:rStyle w:val="Hyperlink"/>
            <w:rFonts w:ascii="Times New Roman" w:hAnsi="Times New Roman" w:cs="Times New Roman"/>
            <w:sz w:val="24"/>
            <w:szCs w:val="24"/>
          </w:rPr>
          <w:t>www.fm.gov.lv</w:t>
        </w:r>
      </w:hyperlink>
    </w:p>
    <w:p w:rsidR="002B56D7" w:rsidRPr="00EA053B" w:rsidRDefault="002B56D7" w:rsidP="00EA053B">
      <w:pPr>
        <w:spacing w:after="0" w:line="240" w:lineRule="auto"/>
        <w:rPr>
          <w:color w:val="1F497D"/>
        </w:rPr>
      </w:pPr>
    </w:p>
    <w:p w:rsidR="002B56D7" w:rsidRPr="002B56D7" w:rsidRDefault="002B56D7" w:rsidP="002B56D7">
      <w:pPr>
        <w:pStyle w:val="ListParagraph"/>
        <w:ind w:left="1125"/>
        <w:jc w:val="center"/>
        <w:rPr>
          <w:rFonts w:eastAsia="Calibri"/>
          <w:b/>
          <w:bCs/>
          <w:color w:val="943634"/>
          <w:sz w:val="28"/>
          <w:szCs w:val="28"/>
        </w:rPr>
      </w:pPr>
      <w:r>
        <w:rPr>
          <w:rFonts w:eastAsia="Calibri"/>
          <w:b/>
          <w:bCs/>
          <w:noProof/>
          <w:color w:val="943634"/>
          <w:sz w:val="28"/>
          <w:szCs w:val="28"/>
        </w:rPr>
        <w:drawing>
          <wp:anchor distT="0" distB="0" distL="114300" distR="114300" simplePos="0" relativeHeight="251669504" behindDoc="1" locked="0" layoutInCell="1" allowOverlap="1">
            <wp:simplePos x="0" y="0"/>
            <wp:positionH relativeFrom="column">
              <wp:posOffset>-72390</wp:posOffset>
            </wp:positionH>
            <wp:positionV relativeFrom="paragraph">
              <wp:posOffset>147955</wp:posOffset>
            </wp:positionV>
            <wp:extent cx="1056005" cy="1060450"/>
            <wp:effectExtent l="19050" t="0" r="0" b="0"/>
            <wp:wrapSquare wrapText="bothSides"/>
            <wp:docPr id="11" name="Picture 6" descr="1417x1417_logo.jpg - 396.51 K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1417x1417_logo.jpg - 396.51 KB"/>
                    <pic:cNvPicPr>
                      <a:picLocks noChangeAspect="1" noChangeArrowheads="1"/>
                    </pic:cNvPicPr>
                  </pic:nvPicPr>
                  <pic:blipFill>
                    <a:blip r:embed="rId45" r:link="rId46" cstate="print"/>
                    <a:srcRect/>
                    <a:stretch>
                      <a:fillRect/>
                    </a:stretch>
                  </pic:blipFill>
                  <pic:spPr bwMode="auto">
                    <a:xfrm>
                      <a:off x="0" y="0"/>
                      <a:ext cx="1056005" cy="1060450"/>
                    </a:xfrm>
                    <a:prstGeom prst="rect">
                      <a:avLst/>
                    </a:prstGeom>
                    <a:noFill/>
                    <a:ln w="9525">
                      <a:noFill/>
                      <a:miter lim="800000"/>
                      <a:headEnd/>
                      <a:tailEnd/>
                    </a:ln>
                  </pic:spPr>
                </pic:pic>
              </a:graphicData>
            </a:graphic>
          </wp:anchor>
        </w:drawing>
      </w:r>
      <w:r w:rsidR="00ED30D0" w:rsidRPr="00ED30D0">
        <w:rPr>
          <w:rFonts w:eastAsia="Calibri"/>
          <w:b/>
          <w:bCs/>
          <w:color w:val="943634"/>
          <w:sz w:val="28"/>
          <w:szCs w:val="28"/>
        </w:rPr>
        <w:t>***</w:t>
      </w:r>
    </w:p>
    <w:p w:rsidR="002B56D7" w:rsidRPr="002B56D7" w:rsidRDefault="002B56D7" w:rsidP="002B56D7">
      <w:pPr>
        <w:rPr>
          <w:rFonts w:ascii="Times New Roman" w:hAnsi="Times New Roman" w:cs="Times New Roman"/>
          <w:b/>
          <w:color w:val="943634"/>
          <w:sz w:val="32"/>
          <w:szCs w:val="32"/>
        </w:rPr>
      </w:pPr>
      <w:r w:rsidRPr="002B56D7">
        <w:rPr>
          <w:rFonts w:ascii="Times New Roman" w:hAnsi="Times New Roman" w:cs="Times New Roman"/>
          <w:b/>
          <w:color w:val="943634"/>
          <w:sz w:val="32"/>
          <w:szCs w:val="32"/>
        </w:rPr>
        <w:t>VRAA informē</w:t>
      </w:r>
    </w:p>
    <w:p w:rsidR="00F44CC9" w:rsidRDefault="00F44CC9" w:rsidP="00F44CC9">
      <w:pPr>
        <w:spacing w:after="0" w:line="255" w:lineRule="atLeast"/>
        <w:jc w:val="both"/>
        <w:rPr>
          <w:rFonts w:ascii="Times New Roman" w:eastAsia="Times New Roman" w:hAnsi="Times New Roman" w:cs="Times New Roman"/>
          <w:b/>
          <w:color w:val="000000"/>
          <w:sz w:val="24"/>
          <w:szCs w:val="24"/>
          <w:lang w:eastAsia="lv-LV"/>
        </w:rPr>
      </w:pPr>
    </w:p>
    <w:p w:rsidR="00E76A01" w:rsidRPr="00C35A08" w:rsidRDefault="00E76A01" w:rsidP="00E76A01">
      <w:pPr>
        <w:jc w:val="both"/>
        <w:rPr>
          <w:rFonts w:ascii="Times New Roman" w:hAnsi="Times New Roman" w:cs="Times New Roman"/>
          <w:b/>
          <w:noProof/>
          <w:sz w:val="24"/>
          <w:szCs w:val="24"/>
        </w:rPr>
      </w:pPr>
      <w:r w:rsidRPr="00C35A08">
        <w:rPr>
          <w:rFonts w:ascii="Times New Roman" w:hAnsi="Times New Roman" w:cs="Times New Roman"/>
          <w:b/>
          <w:noProof/>
          <w:sz w:val="24"/>
          <w:szCs w:val="24"/>
        </w:rPr>
        <w:t>Apmācību semināri par VRAA administrēto ERAF un ESF aktivitāšu aktualitātēm</w:t>
      </w:r>
    </w:p>
    <w:p w:rsidR="00E76A01" w:rsidRPr="00C35A08" w:rsidRDefault="00E76A01" w:rsidP="00E76A01">
      <w:pPr>
        <w:shd w:val="clear" w:color="auto" w:fill="FFFFFF"/>
        <w:spacing w:after="0" w:line="240" w:lineRule="auto"/>
        <w:jc w:val="both"/>
        <w:outlineLvl w:val="1"/>
        <w:rPr>
          <w:rFonts w:ascii="Times New Roman" w:hAnsi="Times New Roman" w:cs="Times New Roman"/>
          <w:noProof/>
          <w:sz w:val="24"/>
          <w:szCs w:val="24"/>
        </w:rPr>
      </w:pPr>
      <w:r w:rsidRPr="00C35A08">
        <w:rPr>
          <w:rFonts w:ascii="Times New Roman" w:hAnsi="Times New Roman" w:cs="Times New Roman"/>
          <w:noProof/>
          <w:sz w:val="24"/>
          <w:szCs w:val="24"/>
        </w:rPr>
        <w:t xml:space="preserve">Valsts reģionālās attīstības aģentūra arī šoruden rīkos praktiskus apmācību seminārus sadarbības partneriem – pašvaldību pārstāvjiem, lai informētu par aktualitātēm VRAA administrēto ES fondu projektu ieviešanā. </w:t>
      </w:r>
      <w:hyperlink r:id="rId47" w:history="1">
        <w:r w:rsidRPr="00C35A08">
          <w:rPr>
            <w:rStyle w:val="Hyperlink"/>
            <w:rFonts w:ascii="Times New Roman" w:hAnsi="Times New Roman" w:cs="Times New Roman"/>
            <w:noProof/>
            <w:sz w:val="24"/>
            <w:szCs w:val="24"/>
          </w:rPr>
          <w:t>Lasīt vairāk</w:t>
        </w:r>
      </w:hyperlink>
    </w:p>
    <w:p w:rsidR="00E76A01" w:rsidRPr="00C35A08" w:rsidRDefault="002B56D7" w:rsidP="00E76A01">
      <w:pPr>
        <w:shd w:val="clear" w:color="auto" w:fill="FFFFFF"/>
        <w:spacing w:before="100" w:beforeAutospacing="1" w:after="150"/>
        <w:jc w:val="both"/>
        <w:outlineLvl w:val="1"/>
        <w:rPr>
          <w:rFonts w:ascii="Times New Roman" w:hAnsi="Times New Roman" w:cs="Times New Roman"/>
          <w:b/>
          <w:noProof/>
          <w:sz w:val="24"/>
          <w:szCs w:val="24"/>
        </w:rPr>
      </w:pPr>
      <w:r>
        <w:rPr>
          <w:rFonts w:ascii="Times New Roman" w:hAnsi="Times New Roman" w:cs="Times New Roman"/>
          <w:b/>
          <w:noProof/>
          <w:sz w:val="24"/>
          <w:szCs w:val="24"/>
          <w:lang w:eastAsia="lv-LV"/>
        </w:rPr>
        <w:drawing>
          <wp:anchor distT="0" distB="0" distL="114300" distR="114300" simplePos="0" relativeHeight="251667456" behindDoc="1" locked="0" layoutInCell="1" allowOverlap="1">
            <wp:simplePos x="0" y="0"/>
            <wp:positionH relativeFrom="column">
              <wp:posOffset>-21590</wp:posOffset>
            </wp:positionH>
            <wp:positionV relativeFrom="paragraph">
              <wp:posOffset>229235</wp:posOffset>
            </wp:positionV>
            <wp:extent cx="1056005" cy="1470025"/>
            <wp:effectExtent l="19050" t="0" r="0" b="0"/>
            <wp:wrapTight wrapText="bothSides">
              <wp:wrapPolygon edited="0">
                <wp:start x="-390" y="0"/>
                <wp:lineTo x="-390" y="21273"/>
                <wp:lineTo x="21431" y="21273"/>
                <wp:lineTo x="21431" y="0"/>
                <wp:lineTo x="-390" y="0"/>
              </wp:wrapPolygon>
            </wp:wrapTight>
            <wp:docPr id="10" name="Picture 1" descr="Description: image, 140x195px, 7.62 K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image, 140x195px, 7.62 KB"/>
                    <pic:cNvPicPr>
                      <a:picLocks noChangeAspect="1" noChangeArrowheads="1"/>
                    </pic:cNvPicPr>
                  </pic:nvPicPr>
                  <pic:blipFill>
                    <a:blip r:embed="rId48" cstate="print"/>
                    <a:srcRect/>
                    <a:stretch>
                      <a:fillRect/>
                    </a:stretch>
                  </pic:blipFill>
                  <pic:spPr bwMode="auto">
                    <a:xfrm>
                      <a:off x="0" y="0"/>
                      <a:ext cx="1056005" cy="1470025"/>
                    </a:xfrm>
                    <a:prstGeom prst="rect">
                      <a:avLst/>
                    </a:prstGeom>
                    <a:noFill/>
                    <a:ln w="9525">
                      <a:noFill/>
                      <a:miter lim="800000"/>
                      <a:headEnd/>
                      <a:tailEnd/>
                    </a:ln>
                  </pic:spPr>
                </pic:pic>
              </a:graphicData>
            </a:graphic>
          </wp:anchor>
        </w:drawing>
      </w:r>
      <w:r w:rsidR="00E76A01" w:rsidRPr="00C35A08">
        <w:rPr>
          <w:rFonts w:ascii="Times New Roman" w:hAnsi="Times New Roman" w:cs="Times New Roman"/>
          <w:b/>
          <w:noProof/>
          <w:sz w:val="24"/>
          <w:szCs w:val="24"/>
        </w:rPr>
        <w:t>VRAA Fondu ziņas - aktuālākais par VRAA administrētajām ERAF un ESF aktivitātēm</w:t>
      </w:r>
    </w:p>
    <w:p w:rsidR="00E76A01" w:rsidRPr="00C35A08" w:rsidRDefault="00E76A01" w:rsidP="00E76A01">
      <w:pPr>
        <w:shd w:val="clear" w:color="auto" w:fill="FFFFFF"/>
        <w:spacing w:after="0" w:line="240" w:lineRule="auto"/>
        <w:jc w:val="both"/>
        <w:outlineLvl w:val="1"/>
        <w:rPr>
          <w:rFonts w:ascii="Times New Roman" w:hAnsi="Times New Roman" w:cs="Times New Roman"/>
          <w:noProof/>
          <w:sz w:val="24"/>
          <w:szCs w:val="24"/>
        </w:rPr>
      </w:pPr>
      <w:r w:rsidRPr="00C35A08">
        <w:rPr>
          <w:rFonts w:ascii="Times New Roman" w:hAnsi="Times New Roman" w:cs="Times New Roman"/>
          <w:noProof/>
          <w:sz w:val="24"/>
          <w:szCs w:val="24"/>
        </w:rPr>
        <w:t xml:space="preserve">VRAA Fondu ziņās pieejama aktuālākā informācija par ERAF un ESF aktivitāšu jaunumiem - plānotajiem semināriem, īstenotajiem projektiem un citiem notikumiem. </w:t>
      </w:r>
      <w:hyperlink r:id="rId49" w:history="1">
        <w:r w:rsidRPr="00C35A08">
          <w:rPr>
            <w:rStyle w:val="Hyperlink"/>
            <w:rFonts w:ascii="Times New Roman" w:hAnsi="Times New Roman" w:cs="Times New Roman"/>
            <w:noProof/>
            <w:sz w:val="24"/>
            <w:szCs w:val="24"/>
          </w:rPr>
          <w:t>Lasīt vairāk</w:t>
        </w:r>
      </w:hyperlink>
    </w:p>
    <w:p w:rsidR="00E76A01" w:rsidRDefault="00E76A01" w:rsidP="00E76A01">
      <w:pPr>
        <w:shd w:val="clear" w:color="auto" w:fill="FFFFFF"/>
        <w:spacing w:before="100" w:beforeAutospacing="1" w:after="150"/>
        <w:jc w:val="both"/>
        <w:outlineLvl w:val="1"/>
        <w:rPr>
          <w:rFonts w:ascii="Times New Roman" w:hAnsi="Times New Roman" w:cs="Times New Roman"/>
          <w:noProof/>
          <w:sz w:val="24"/>
          <w:szCs w:val="24"/>
        </w:rPr>
      </w:pPr>
    </w:p>
    <w:p w:rsidR="00E76A01" w:rsidRDefault="00E76A01" w:rsidP="00E76A01">
      <w:pPr>
        <w:spacing w:after="0" w:line="240" w:lineRule="auto"/>
        <w:jc w:val="both"/>
        <w:rPr>
          <w:rFonts w:ascii="Times New Roman" w:hAnsi="Times New Roman" w:cs="Times New Roman"/>
          <w:bCs/>
          <w:sz w:val="24"/>
          <w:szCs w:val="24"/>
        </w:rPr>
      </w:pPr>
      <w:r w:rsidRPr="00B11C85">
        <w:rPr>
          <w:rFonts w:ascii="Times New Roman" w:hAnsi="Times New Roman" w:cs="Times New Roman"/>
          <w:b/>
          <w:bCs/>
          <w:sz w:val="24"/>
          <w:szCs w:val="24"/>
        </w:rPr>
        <w:t>Ir iznācis  VRAA Fondu ziņu apvienoto 6. un 7.numurs</w:t>
      </w:r>
      <w:r w:rsidRPr="00B11C85">
        <w:rPr>
          <w:rFonts w:ascii="Times New Roman" w:hAnsi="Times New Roman" w:cs="Times New Roman"/>
          <w:b/>
          <w:bCs/>
          <w:color w:val="1F497D"/>
          <w:sz w:val="24"/>
          <w:szCs w:val="24"/>
        </w:rPr>
        <w:t xml:space="preserve"> </w:t>
      </w:r>
      <w:r w:rsidRPr="00B11C85">
        <w:rPr>
          <w:rFonts w:ascii="Times New Roman" w:hAnsi="Times New Roman" w:cs="Times New Roman"/>
          <w:b/>
          <w:bCs/>
          <w:sz w:val="24"/>
          <w:szCs w:val="24"/>
        </w:rPr>
        <w:t>un tas ir pieejamas VRAA mājas</w:t>
      </w:r>
      <w:r>
        <w:rPr>
          <w:rFonts w:ascii="Times New Roman" w:hAnsi="Times New Roman" w:cs="Times New Roman"/>
          <w:b/>
          <w:bCs/>
          <w:sz w:val="24"/>
          <w:szCs w:val="24"/>
        </w:rPr>
        <w:t xml:space="preserve"> </w:t>
      </w:r>
      <w:r w:rsidRPr="00B11C85">
        <w:rPr>
          <w:rFonts w:ascii="Times New Roman" w:hAnsi="Times New Roman" w:cs="Times New Roman"/>
          <w:b/>
          <w:bCs/>
          <w:sz w:val="24"/>
          <w:szCs w:val="24"/>
        </w:rPr>
        <w:t>lapā</w:t>
      </w:r>
      <w:r w:rsidRPr="00B11C85">
        <w:rPr>
          <w:rFonts w:ascii="Times New Roman" w:hAnsi="Times New Roman" w:cs="Times New Roman"/>
          <w:bCs/>
          <w:sz w:val="24"/>
          <w:szCs w:val="24"/>
        </w:rPr>
        <w:t xml:space="preserve"> -  </w:t>
      </w:r>
      <w:hyperlink r:id="rId50" w:tgtFrame="_blank" w:history="1">
        <w:r w:rsidRPr="00B11C85">
          <w:rPr>
            <w:rStyle w:val="Hyperlink"/>
            <w:rFonts w:ascii="Times New Roman" w:hAnsi="Times New Roman" w:cs="Times New Roman"/>
            <w:bCs/>
            <w:sz w:val="24"/>
            <w:szCs w:val="24"/>
          </w:rPr>
          <w:t>http://www.vraa.gov.lv/lv/news/article.php?id=28206</w:t>
        </w:r>
      </w:hyperlink>
    </w:p>
    <w:p w:rsidR="00E76A01" w:rsidRPr="00B11C85" w:rsidRDefault="00E76A01" w:rsidP="00E76A01">
      <w:pPr>
        <w:spacing w:after="0" w:line="240" w:lineRule="auto"/>
        <w:jc w:val="both"/>
        <w:rPr>
          <w:rFonts w:ascii="Times New Roman" w:hAnsi="Times New Roman" w:cs="Times New Roman"/>
          <w:sz w:val="24"/>
          <w:szCs w:val="24"/>
        </w:rPr>
      </w:pPr>
    </w:p>
    <w:p w:rsidR="00E76A01" w:rsidRPr="00B11C85" w:rsidRDefault="00E76A01" w:rsidP="00E76A01">
      <w:pPr>
        <w:spacing w:after="0" w:line="240" w:lineRule="auto"/>
        <w:jc w:val="both"/>
        <w:rPr>
          <w:rFonts w:ascii="Times New Roman" w:hAnsi="Times New Roman" w:cs="Times New Roman"/>
          <w:sz w:val="24"/>
          <w:szCs w:val="24"/>
        </w:rPr>
      </w:pPr>
      <w:r w:rsidRPr="00B11C85">
        <w:rPr>
          <w:rFonts w:ascii="Times New Roman" w:hAnsi="Times New Roman" w:cs="Times New Roman"/>
          <w:bCs/>
          <w:sz w:val="24"/>
          <w:szCs w:val="24"/>
        </w:rPr>
        <w:t>VRAA Fondu ziņās pieejama aktuālākā informācija par ERAF un ESF aktivitāšu jaunumiem - plānotajiem semināriem, īstenotajiem projektiem un citiem notikumiem.</w:t>
      </w:r>
    </w:p>
    <w:p w:rsidR="00E76A01" w:rsidRPr="00365660" w:rsidRDefault="00E76A01" w:rsidP="00365660">
      <w:pPr>
        <w:spacing w:after="0" w:line="240" w:lineRule="auto"/>
        <w:jc w:val="both"/>
        <w:rPr>
          <w:rFonts w:ascii="Times New Roman" w:hAnsi="Times New Roman" w:cs="Times New Roman"/>
          <w:bCs/>
          <w:iCs/>
          <w:sz w:val="24"/>
          <w:szCs w:val="24"/>
        </w:rPr>
      </w:pPr>
      <w:r w:rsidRPr="00B11C85">
        <w:rPr>
          <w:rFonts w:ascii="Times New Roman" w:hAnsi="Times New Roman" w:cs="Times New Roman"/>
          <w:bCs/>
          <w:iCs/>
          <w:sz w:val="24"/>
          <w:szCs w:val="24"/>
        </w:rPr>
        <w:t>VRAA FONDU ZIŅAS līdzfinansētas no ES fondu Tehniskās palīdzības projekta „Tehniskā palīdzība Valsts reģionālās attīstības aģentūras Eiropas Savienības fondu aktivitāšu administrēšanai”</w:t>
      </w:r>
    </w:p>
    <w:p w:rsidR="002B56D7" w:rsidRPr="002B56D7" w:rsidRDefault="00F44CC9" w:rsidP="007A1652">
      <w:pPr>
        <w:spacing w:after="0" w:line="240" w:lineRule="auto"/>
        <w:jc w:val="center"/>
        <w:rPr>
          <w:rFonts w:ascii="Times New Roman" w:eastAsia="Times New Roman" w:hAnsi="Times New Roman" w:cs="Times New Roman"/>
          <w:sz w:val="28"/>
          <w:szCs w:val="28"/>
        </w:rPr>
      </w:pPr>
      <w:r w:rsidRPr="009C2270">
        <w:rPr>
          <w:rFonts w:ascii="Times New Roman" w:eastAsia="Calibri" w:hAnsi="Times New Roman" w:cs="Times New Roman"/>
          <w:b/>
          <w:bCs/>
          <w:color w:val="943634"/>
          <w:sz w:val="28"/>
          <w:szCs w:val="28"/>
        </w:rPr>
        <w:lastRenderedPageBreak/>
        <w:t>***</w:t>
      </w:r>
    </w:p>
    <w:p w:rsidR="00F44CC9" w:rsidRPr="009C2270" w:rsidRDefault="00F44CC9" w:rsidP="00F44CC9">
      <w:pPr>
        <w:spacing w:after="0" w:line="240" w:lineRule="auto"/>
        <w:jc w:val="both"/>
        <w:rPr>
          <w:rFonts w:ascii="Times New Roman" w:eastAsia="Times New Roman" w:hAnsi="Times New Roman" w:cs="Times New Roman"/>
          <w:sz w:val="24"/>
          <w:szCs w:val="24"/>
        </w:rPr>
      </w:pPr>
      <w:r w:rsidRPr="009C2270">
        <w:rPr>
          <w:rFonts w:ascii="Times New Roman" w:eastAsia="Times New Roman" w:hAnsi="Times New Roman" w:cs="Times New Roman"/>
          <w:b/>
          <w:color w:val="943634"/>
          <w:sz w:val="32"/>
          <w:szCs w:val="32"/>
          <w:lang w:val="fr-BE"/>
        </w:rPr>
        <w:t>PIELIKUMOS</w:t>
      </w:r>
    </w:p>
    <w:p w:rsidR="00F44CC9" w:rsidRPr="009C2270" w:rsidRDefault="00F44CC9" w:rsidP="00F44CC9">
      <w:pPr>
        <w:spacing w:after="0" w:line="240" w:lineRule="auto"/>
        <w:jc w:val="both"/>
        <w:rPr>
          <w:rFonts w:ascii="Times New Roman" w:eastAsia="Times New Roman" w:hAnsi="Times New Roman" w:cs="Times New Roman"/>
          <w:sz w:val="32"/>
          <w:szCs w:val="32"/>
          <w:lang w:val="fr-BE"/>
        </w:rPr>
      </w:pPr>
    </w:p>
    <w:p w:rsidR="00F44CC9" w:rsidRPr="009C2270" w:rsidRDefault="00F44CC9" w:rsidP="00F44CC9">
      <w:pPr>
        <w:numPr>
          <w:ilvl w:val="0"/>
          <w:numId w:val="1"/>
        </w:numPr>
        <w:spacing w:after="0" w:line="240" w:lineRule="auto"/>
        <w:jc w:val="both"/>
        <w:rPr>
          <w:rFonts w:ascii="Times New Roman" w:eastAsia="Times New Roman" w:hAnsi="Times New Roman" w:cs="Times New Roman"/>
          <w:sz w:val="24"/>
          <w:szCs w:val="24"/>
          <w:lang w:eastAsia="lv-LV"/>
        </w:rPr>
      </w:pPr>
      <w:r w:rsidRPr="009C2270">
        <w:rPr>
          <w:rFonts w:ascii="Times New Roman" w:eastAsia="Times New Roman" w:hAnsi="Times New Roman" w:cs="Times New Roman"/>
          <w:sz w:val="24"/>
          <w:szCs w:val="24"/>
          <w:lang w:val="fr-BE"/>
        </w:rPr>
        <w:t>Nr.1;</w:t>
      </w:r>
      <w:r w:rsidR="00232EF1">
        <w:rPr>
          <w:rFonts w:ascii="Times New Roman" w:eastAsia="Times New Roman" w:hAnsi="Times New Roman" w:cs="Times New Roman"/>
          <w:sz w:val="24"/>
          <w:szCs w:val="24"/>
          <w:lang w:val="fr-BE"/>
        </w:rPr>
        <w:t xml:space="preserve">2 </w:t>
      </w:r>
      <w:r w:rsidRPr="009C2270">
        <w:rPr>
          <w:rFonts w:ascii="Times New Roman" w:eastAsia="Times New Roman" w:hAnsi="Times New Roman" w:cs="Times New Roman"/>
          <w:sz w:val="24"/>
          <w:szCs w:val="24"/>
          <w:lang w:val="fr-BE"/>
        </w:rPr>
        <w:t xml:space="preserve">– LPS nesaskaņojumi; </w:t>
      </w:r>
    </w:p>
    <w:p w:rsidR="00451473" w:rsidRPr="00451473" w:rsidRDefault="00F44CC9" w:rsidP="00F44CC9">
      <w:pPr>
        <w:numPr>
          <w:ilvl w:val="0"/>
          <w:numId w:val="1"/>
        </w:numPr>
        <w:spacing w:after="0" w:line="240" w:lineRule="auto"/>
        <w:jc w:val="both"/>
        <w:rPr>
          <w:rFonts w:ascii="Times New Roman" w:eastAsia="Times New Roman" w:hAnsi="Times New Roman" w:cs="Times New Roman"/>
          <w:b/>
          <w:sz w:val="24"/>
          <w:szCs w:val="24"/>
        </w:rPr>
      </w:pPr>
      <w:r w:rsidRPr="00451473">
        <w:rPr>
          <w:rFonts w:ascii="Times New Roman" w:eastAsia="Times New Roman" w:hAnsi="Times New Roman" w:cs="Times New Roman"/>
          <w:sz w:val="24"/>
          <w:szCs w:val="24"/>
          <w:lang w:val="fr-BE"/>
        </w:rPr>
        <w:t>Nr.</w:t>
      </w:r>
      <w:r w:rsidR="00451473" w:rsidRPr="00451473">
        <w:rPr>
          <w:rFonts w:ascii="Times New Roman" w:eastAsia="Times New Roman" w:hAnsi="Times New Roman" w:cs="Times New Roman"/>
          <w:sz w:val="24"/>
          <w:szCs w:val="24"/>
          <w:lang w:val="fr-BE"/>
        </w:rPr>
        <w:t>3</w:t>
      </w:r>
      <w:r w:rsidRPr="00451473">
        <w:rPr>
          <w:rFonts w:ascii="Times New Roman" w:eastAsia="Times New Roman" w:hAnsi="Times New Roman" w:cs="Times New Roman"/>
          <w:sz w:val="24"/>
          <w:szCs w:val="24"/>
          <w:lang w:val="fr-BE"/>
        </w:rPr>
        <w:t xml:space="preserve"> – </w:t>
      </w:r>
      <w:r w:rsidR="00451473" w:rsidRPr="00451473">
        <w:rPr>
          <w:rFonts w:ascii="Times New Roman" w:eastAsia="Calibri" w:hAnsi="Times New Roman" w:cs="Times New Roman"/>
          <w:sz w:val="24"/>
          <w:szCs w:val="24"/>
        </w:rPr>
        <w:t>Valsts zemes dienests</w:t>
      </w:r>
      <w:r w:rsidR="00451473" w:rsidRPr="00451473">
        <w:rPr>
          <w:rFonts w:ascii="Times New Roman" w:hAnsi="Times New Roman" w:cs="Times New Roman"/>
          <w:sz w:val="24"/>
          <w:szCs w:val="24"/>
        </w:rPr>
        <w:t xml:space="preserve"> </w:t>
      </w:r>
      <w:r w:rsidR="00451473" w:rsidRPr="00451473">
        <w:rPr>
          <w:rFonts w:ascii="Times New Roman" w:eastAsia="Calibri" w:hAnsi="Times New Roman" w:cs="Times New Roman"/>
          <w:sz w:val="24"/>
          <w:szCs w:val="24"/>
        </w:rPr>
        <w:t>aicinājums</w:t>
      </w:r>
      <w:r w:rsidR="00451473">
        <w:rPr>
          <w:rFonts w:ascii="Times New Roman" w:eastAsia="Calibri" w:hAnsi="Times New Roman" w:cs="Times New Roman"/>
          <w:sz w:val="24"/>
          <w:szCs w:val="24"/>
        </w:rPr>
        <w:t>;</w:t>
      </w:r>
    </w:p>
    <w:p w:rsidR="00F44CC9" w:rsidRPr="0010094A" w:rsidRDefault="00451473" w:rsidP="00F44CC9">
      <w:pPr>
        <w:numPr>
          <w:ilvl w:val="0"/>
          <w:numId w:val="1"/>
        </w:numPr>
        <w:spacing w:after="0" w:line="240" w:lineRule="auto"/>
        <w:jc w:val="both"/>
        <w:rPr>
          <w:rFonts w:ascii="Times New Roman" w:eastAsia="Times New Roman" w:hAnsi="Times New Roman" w:cs="Times New Roman"/>
          <w:b/>
          <w:sz w:val="24"/>
          <w:szCs w:val="24"/>
        </w:rPr>
      </w:pPr>
      <w:r w:rsidRPr="00451473">
        <w:rPr>
          <w:rFonts w:ascii="Times New Roman" w:eastAsia="Times New Roman" w:hAnsi="Times New Roman" w:cs="Times New Roman"/>
          <w:sz w:val="24"/>
          <w:szCs w:val="24"/>
          <w:lang w:val="fr-BE"/>
        </w:rPr>
        <w:t>Nr.</w:t>
      </w:r>
      <w:r>
        <w:rPr>
          <w:rFonts w:ascii="Times New Roman" w:eastAsia="Times New Roman" w:hAnsi="Times New Roman" w:cs="Times New Roman"/>
          <w:sz w:val="24"/>
          <w:szCs w:val="24"/>
          <w:lang w:val="fr-BE"/>
        </w:rPr>
        <w:t xml:space="preserve">4 </w:t>
      </w:r>
      <w:r w:rsidRPr="00451473">
        <w:rPr>
          <w:rFonts w:ascii="Times New Roman" w:eastAsia="Times New Roman" w:hAnsi="Times New Roman" w:cs="Times New Roman"/>
          <w:sz w:val="24"/>
          <w:szCs w:val="24"/>
          <w:lang w:val="fr-BE"/>
        </w:rPr>
        <w:t>–</w:t>
      </w:r>
      <w:r>
        <w:rPr>
          <w:rFonts w:ascii="Times New Roman" w:eastAsia="Times New Roman" w:hAnsi="Times New Roman" w:cs="Times New Roman"/>
          <w:sz w:val="24"/>
          <w:szCs w:val="24"/>
          <w:lang w:val="fr-BE"/>
        </w:rPr>
        <w:t xml:space="preserve"> ziņojums no </w:t>
      </w:r>
      <w:r w:rsidRPr="00451473">
        <w:rPr>
          <w:rFonts w:ascii="Times New Roman" w:eastAsia="Times New Roman" w:hAnsi="Times New Roman" w:cs="Times New Roman"/>
          <w:bCs/>
          <w:sz w:val="24"/>
          <w:szCs w:val="24"/>
          <w:lang w:eastAsia="lv-LV"/>
        </w:rPr>
        <w:t>„</w:t>
      </w:r>
      <w:r>
        <w:rPr>
          <w:rFonts w:ascii="Times New Roman" w:eastAsia="Times New Roman" w:hAnsi="Times New Roman" w:cs="Times New Roman"/>
          <w:sz w:val="24"/>
          <w:szCs w:val="24"/>
          <w:lang w:val="fr-BE"/>
        </w:rPr>
        <w:t>Manabalss.lv</w:t>
      </w:r>
      <w:r w:rsidRPr="00451473">
        <w:rPr>
          <w:rFonts w:ascii="Times New Roman" w:eastAsia="Times New Roman" w:hAnsi="Times New Roman" w:cs="Times New Roman"/>
          <w:sz w:val="24"/>
          <w:szCs w:val="24"/>
          <w:lang w:val="fr-BE"/>
        </w:rPr>
        <w:t> </w:t>
      </w:r>
      <w:r w:rsidRPr="00451473">
        <w:rPr>
          <w:rFonts w:ascii="Times New Roman" w:hAnsi="Times New Roman" w:cs="Times New Roman"/>
          <w:bCs/>
          <w:sz w:val="24"/>
          <w:szCs w:val="24"/>
        </w:rPr>
        <w:t>”</w:t>
      </w:r>
    </w:p>
    <w:p w:rsidR="00F44CC9" w:rsidRPr="00516B78" w:rsidRDefault="0010094A" w:rsidP="0010094A">
      <w:pPr>
        <w:numPr>
          <w:ilvl w:val="0"/>
          <w:numId w:val="1"/>
        </w:numPr>
        <w:spacing w:after="0" w:line="240" w:lineRule="auto"/>
        <w:jc w:val="both"/>
        <w:rPr>
          <w:rFonts w:ascii="Times New Roman" w:eastAsia="Times New Roman" w:hAnsi="Times New Roman" w:cs="Times New Roman"/>
          <w:b/>
          <w:sz w:val="24"/>
          <w:szCs w:val="24"/>
        </w:rPr>
      </w:pPr>
      <w:r w:rsidRPr="0010094A">
        <w:rPr>
          <w:rFonts w:ascii="Times New Roman" w:eastAsia="Times New Roman" w:hAnsi="Times New Roman" w:cs="Times New Roman"/>
          <w:sz w:val="24"/>
          <w:szCs w:val="24"/>
          <w:lang w:val="fr-BE"/>
        </w:rPr>
        <w:t>Nr.</w:t>
      </w:r>
      <w:r>
        <w:rPr>
          <w:rFonts w:ascii="Times New Roman" w:eastAsia="Times New Roman" w:hAnsi="Times New Roman" w:cs="Times New Roman"/>
          <w:sz w:val="24"/>
          <w:szCs w:val="24"/>
          <w:lang w:val="fr-BE"/>
        </w:rPr>
        <w:t xml:space="preserve">5 </w:t>
      </w:r>
      <w:r w:rsidRPr="00451473">
        <w:rPr>
          <w:rFonts w:ascii="Times New Roman" w:eastAsia="Times New Roman" w:hAnsi="Times New Roman" w:cs="Times New Roman"/>
          <w:sz w:val="24"/>
          <w:szCs w:val="24"/>
          <w:lang w:val="fr-BE"/>
        </w:rPr>
        <w:t>–</w:t>
      </w:r>
      <w:r>
        <w:rPr>
          <w:rFonts w:ascii="Times New Roman" w:eastAsia="Times New Roman" w:hAnsi="Times New Roman" w:cs="Times New Roman"/>
          <w:sz w:val="24"/>
          <w:szCs w:val="24"/>
          <w:lang w:val="fr-BE"/>
        </w:rPr>
        <w:t xml:space="preserve"> </w:t>
      </w:r>
      <w:r w:rsidRPr="0010094A">
        <w:rPr>
          <w:rFonts w:ascii="Times New Roman" w:hAnsi="Times New Roman" w:cs="Times New Roman"/>
          <w:bCs/>
          <w:sz w:val="24"/>
          <w:szCs w:val="24"/>
        </w:rPr>
        <w:t>konkurss „</w:t>
      </w:r>
      <w:r w:rsidRPr="0010094A">
        <w:rPr>
          <w:rFonts w:ascii="Times New Roman" w:hAnsi="Times New Roman" w:cs="Times New Roman"/>
          <w:bCs/>
          <w:iCs/>
          <w:sz w:val="24"/>
          <w:szCs w:val="24"/>
        </w:rPr>
        <w:t xml:space="preserve">Access </w:t>
      </w:r>
      <w:proofErr w:type="spellStart"/>
      <w:r w:rsidRPr="0010094A">
        <w:rPr>
          <w:rFonts w:ascii="Times New Roman" w:hAnsi="Times New Roman" w:cs="Times New Roman"/>
          <w:bCs/>
          <w:iCs/>
          <w:sz w:val="24"/>
          <w:szCs w:val="24"/>
        </w:rPr>
        <w:t>City</w:t>
      </w:r>
      <w:proofErr w:type="spellEnd"/>
      <w:r w:rsidRPr="0010094A">
        <w:rPr>
          <w:rFonts w:ascii="Times New Roman" w:hAnsi="Times New Roman" w:cs="Times New Roman"/>
          <w:bCs/>
          <w:iCs/>
          <w:sz w:val="24"/>
          <w:szCs w:val="24"/>
        </w:rPr>
        <w:t xml:space="preserve"> </w:t>
      </w:r>
      <w:proofErr w:type="spellStart"/>
      <w:r w:rsidRPr="0010094A">
        <w:rPr>
          <w:rFonts w:ascii="Times New Roman" w:hAnsi="Times New Roman" w:cs="Times New Roman"/>
          <w:bCs/>
          <w:iCs/>
          <w:sz w:val="24"/>
          <w:szCs w:val="24"/>
        </w:rPr>
        <w:t>Award</w:t>
      </w:r>
      <w:proofErr w:type="spellEnd"/>
      <w:r w:rsidRPr="0010094A">
        <w:rPr>
          <w:rFonts w:ascii="Times New Roman" w:hAnsi="Times New Roman" w:cs="Times New Roman"/>
          <w:bCs/>
          <w:sz w:val="24"/>
          <w:szCs w:val="24"/>
        </w:rPr>
        <w:t>”;</w:t>
      </w:r>
    </w:p>
    <w:p w:rsidR="00516B78" w:rsidRPr="00E00A23" w:rsidRDefault="00516B78" w:rsidP="0010094A">
      <w:pPr>
        <w:numPr>
          <w:ilvl w:val="0"/>
          <w:numId w:val="1"/>
        </w:numPr>
        <w:spacing w:after="0" w:line="240" w:lineRule="auto"/>
        <w:jc w:val="both"/>
        <w:rPr>
          <w:rFonts w:ascii="Times New Roman" w:eastAsia="Times New Roman" w:hAnsi="Times New Roman" w:cs="Times New Roman"/>
          <w:sz w:val="24"/>
          <w:szCs w:val="24"/>
        </w:rPr>
      </w:pPr>
      <w:r w:rsidRPr="0010094A">
        <w:rPr>
          <w:rFonts w:ascii="Times New Roman" w:eastAsia="Times New Roman" w:hAnsi="Times New Roman" w:cs="Times New Roman"/>
          <w:sz w:val="24"/>
          <w:szCs w:val="24"/>
          <w:lang w:val="fr-BE"/>
        </w:rPr>
        <w:t>Nr.</w:t>
      </w:r>
      <w:r>
        <w:rPr>
          <w:rFonts w:ascii="Times New Roman" w:eastAsia="Times New Roman" w:hAnsi="Times New Roman" w:cs="Times New Roman"/>
          <w:sz w:val="24"/>
          <w:szCs w:val="24"/>
          <w:lang w:val="fr-BE"/>
        </w:rPr>
        <w:t xml:space="preserve">6 </w:t>
      </w:r>
      <w:r w:rsidRPr="00451473">
        <w:rPr>
          <w:rFonts w:ascii="Times New Roman" w:eastAsia="Times New Roman" w:hAnsi="Times New Roman" w:cs="Times New Roman"/>
          <w:sz w:val="24"/>
          <w:szCs w:val="24"/>
          <w:lang w:val="fr-BE"/>
        </w:rPr>
        <w:t>–</w:t>
      </w:r>
      <w:r>
        <w:rPr>
          <w:rFonts w:ascii="Times New Roman" w:eastAsia="Times New Roman" w:hAnsi="Times New Roman" w:cs="Times New Roman"/>
          <w:sz w:val="24"/>
          <w:szCs w:val="24"/>
          <w:lang w:val="fr-BE"/>
        </w:rPr>
        <w:t xml:space="preserve"> </w:t>
      </w:r>
      <w:r w:rsidR="00E00A23" w:rsidRPr="00E00A23">
        <w:rPr>
          <w:rFonts w:ascii="Times New Roman" w:eastAsia="Times New Roman" w:hAnsi="Times New Roman" w:cs="Times New Roman"/>
          <w:bCs/>
          <w:sz w:val="24"/>
          <w:szCs w:val="24"/>
          <w:lang w:eastAsia="lv-LV"/>
        </w:rPr>
        <w:t>ES fondu projektu atvērtās dienas Latvijā</w:t>
      </w:r>
      <w:r w:rsidR="00E00A23">
        <w:rPr>
          <w:rFonts w:ascii="Times New Roman" w:eastAsia="Times New Roman" w:hAnsi="Times New Roman" w:cs="Times New Roman"/>
          <w:bCs/>
          <w:sz w:val="24"/>
          <w:szCs w:val="24"/>
          <w:lang w:eastAsia="lv-LV"/>
        </w:rPr>
        <w:t xml:space="preserve">; </w:t>
      </w:r>
    </w:p>
    <w:p w:rsidR="00F44CC9" w:rsidRPr="009C2270" w:rsidRDefault="00F44CC9" w:rsidP="00F44CC9">
      <w:pPr>
        <w:spacing w:after="0" w:line="240" w:lineRule="auto"/>
        <w:ind w:left="360"/>
        <w:jc w:val="both"/>
        <w:rPr>
          <w:rFonts w:ascii="Times New Roman" w:eastAsia="Times New Roman" w:hAnsi="Times New Roman" w:cs="Times New Roman"/>
          <w:sz w:val="24"/>
          <w:szCs w:val="24"/>
          <w:lang w:eastAsia="lv-LV"/>
        </w:rPr>
      </w:pPr>
    </w:p>
    <w:p w:rsidR="00F44CC9" w:rsidRPr="009C2270" w:rsidRDefault="00F44CC9" w:rsidP="00F44CC9">
      <w:pPr>
        <w:spacing w:after="0" w:line="240" w:lineRule="auto"/>
        <w:ind w:left="360"/>
        <w:jc w:val="right"/>
        <w:rPr>
          <w:rFonts w:ascii="Times New Roman" w:eastAsia="Times New Roman" w:hAnsi="Times New Roman" w:cs="Times New Roman"/>
          <w:sz w:val="24"/>
          <w:szCs w:val="24"/>
        </w:rPr>
      </w:pPr>
      <w:r w:rsidRPr="009C2270">
        <w:rPr>
          <w:rFonts w:ascii="Times New Roman" w:eastAsia="Times New Roman" w:hAnsi="Times New Roman" w:cs="Times New Roman"/>
          <w:i/>
          <w:sz w:val="24"/>
          <w:szCs w:val="24"/>
          <w:lang w:eastAsia="lv-LV"/>
        </w:rPr>
        <w:t xml:space="preserve">Pašvaldībām aktuālu informāciju lasiet arī LPS mājas lapā </w:t>
      </w:r>
      <w:hyperlink r:id="rId51" w:history="1">
        <w:r w:rsidRPr="009C2270">
          <w:rPr>
            <w:rFonts w:ascii="Times New Roman" w:eastAsia="Times New Roman" w:hAnsi="Times New Roman" w:cs="Times New Roman"/>
            <w:i/>
            <w:color w:val="0000FF"/>
            <w:sz w:val="24"/>
            <w:szCs w:val="24"/>
            <w:u w:val="single"/>
          </w:rPr>
          <w:t>www.lps.lv</w:t>
        </w:r>
      </w:hyperlink>
      <w:r w:rsidRPr="009C2270">
        <w:rPr>
          <w:rFonts w:ascii="Times New Roman" w:eastAsia="Times New Roman" w:hAnsi="Times New Roman" w:cs="Times New Roman"/>
          <w:sz w:val="24"/>
          <w:szCs w:val="24"/>
        </w:rPr>
        <w:t xml:space="preserve"> </w:t>
      </w:r>
    </w:p>
    <w:p w:rsidR="00F44CC9" w:rsidRPr="009C2270" w:rsidRDefault="00F44CC9" w:rsidP="00F44CC9">
      <w:pPr>
        <w:spacing w:after="0" w:line="240" w:lineRule="auto"/>
        <w:ind w:left="360"/>
        <w:jc w:val="right"/>
        <w:rPr>
          <w:rFonts w:ascii="Times New Roman" w:eastAsia="Times New Roman" w:hAnsi="Times New Roman" w:cs="Times New Roman"/>
          <w:color w:val="000000"/>
          <w:sz w:val="24"/>
          <w:szCs w:val="24"/>
        </w:rPr>
      </w:pPr>
      <w:r w:rsidRPr="009C2270">
        <w:rPr>
          <w:rFonts w:ascii="Times New Roman" w:eastAsia="Times New Roman" w:hAnsi="Times New Roman" w:cs="Times New Roman"/>
          <w:i/>
          <w:sz w:val="24"/>
          <w:szCs w:val="24"/>
        </w:rPr>
        <w:t xml:space="preserve">Sekojiet LPS aktualitātēm arī twitter.com: </w:t>
      </w:r>
      <w:hyperlink r:id="rId52" w:history="1">
        <w:r w:rsidRPr="009C2270">
          <w:rPr>
            <w:rFonts w:ascii="Times New Roman" w:eastAsia="Times New Roman" w:hAnsi="Times New Roman" w:cs="Times New Roman"/>
            <w:i/>
            <w:color w:val="0000FF"/>
            <w:sz w:val="24"/>
            <w:szCs w:val="24"/>
            <w:u w:val="single"/>
          </w:rPr>
          <w:t>http://twitter.com/lps_lv</w:t>
        </w:r>
      </w:hyperlink>
      <w:r w:rsidRPr="009C2270">
        <w:rPr>
          <w:rFonts w:ascii="Times New Roman" w:eastAsia="Times New Roman" w:hAnsi="Times New Roman" w:cs="Times New Roman"/>
          <w:i/>
          <w:color w:val="000000"/>
          <w:sz w:val="24"/>
          <w:szCs w:val="24"/>
        </w:rPr>
        <w:t xml:space="preserve"> </w:t>
      </w:r>
    </w:p>
    <w:p w:rsidR="00F44CC9" w:rsidRPr="00383F46" w:rsidRDefault="00F44CC9" w:rsidP="00F44CC9">
      <w:pPr>
        <w:spacing w:after="0" w:line="240" w:lineRule="auto"/>
        <w:ind w:left="360"/>
        <w:jc w:val="right"/>
        <w:rPr>
          <w:rFonts w:ascii="Verdana" w:eastAsia="Times New Roman" w:hAnsi="Verdana" w:cs="Times New Roman"/>
          <w:color w:val="000000"/>
          <w:sz w:val="17"/>
          <w:szCs w:val="17"/>
        </w:rPr>
      </w:pPr>
      <w:r w:rsidRPr="009C2270">
        <w:rPr>
          <w:rFonts w:ascii="Times New Roman" w:eastAsia="Times New Roman" w:hAnsi="Times New Roman" w:cs="Times New Roman"/>
          <w:b/>
          <w:i/>
          <w:sz w:val="24"/>
          <w:szCs w:val="24"/>
        </w:rPr>
        <w:t xml:space="preserve">Ilze Mutjanko, </w:t>
      </w:r>
      <w:r w:rsidRPr="009C2270">
        <w:rPr>
          <w:rFonts w:ascii="Times New Roman" w:eastAsia="Times New Roman" w:hAnsi="Times New Roman" w:cs="Times New Roman"/>
          <w:i/>
          <w:sz w:val="24"/>
          <w:szCs w:val="24"/>
        </w:rPr>
        <w:t xml:space="preserve">LPS padomniece sabiedrisko attiecību jautājumos, </w:t>
      </w:r>
      <w:hyperlink r:id="rId53" w:history="1">
        <w:r w:rsidRPr="009C2270">
          <w:rPr>
            <w:rFonts w:ascii="Times New Roman" w:eastAsia="Times New Roman" w:hAnsi="Times New Roman" w:cs="Times New Roman"/>
            <w:i/>
            <w:color w:val="0000FF"/>
            <w:sz w:val="24"/>
            <w:szCs w:val="24"/>
            <w:u w:val="single"/>
          </w:rPr>
          <w:t>ilze.mutjanko@lps.lv</w:t>
        </w:r>
      </w:hyperlink>
    </w:p>
    <w:p w:rsidR="00F44CC9" w:rsidRDefault="00F44CC9" w:rsidP="00F44CC9"/>
    <w:p w:rsidR="005B1728" w:rsidRDefault="005B1728"/>
    <w:sectPr w:rsidR="005B1728" w:rsidSect="007C5D3B">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20002A87" w:usb1="80000000" w:usb2="00000008" w:usb3="00000000" w:csb0="000001FF" w:csb1="00000000"/>
  </w:font>
  <w:font w:name="Courier New">
    <w:panose1 w:val="02070309020205020404"/>
    <w:charset w:val="BA"/>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A00002EF" w:usb1="4000207B" w:usb2="00000000" w:usb3="00000000" w:csb0="0000009F" w:csb1="00000000"/>
  </w:font>
  <w:font w:name="Tahoma">
    <w:panose1 w:val="020B0604030504040204"/>
    <w:charset w:val="BA"/>
    <w:family w:val="swiss"/>
    <w:pitch w:val="variable"/>
    <w:sig w:usb0="61002A87" w:usb1="80000000" w:usb2="00000008" w:usb3="00000000" w:csb0="000101FF" w:csb1="00000000"/>
  </w:font>
  <w:font w:name="BatangChe">
    <w:charset w:val="81"/>
    <w:family w:val="modern"/>
    <w:pitch w:val="fixed"/>
    <w:sig w:usb0="B00002AF" w:usb1="69D77CFB" w:usb2="00000030" w:usb3="00000000" w:csb0="0008009F" w:csb1="00000000"/>
  </w:font>
  <w:font w:name="Verdana">
    <w:panose1 w:val="020B0604030504040204"/>
    <w:charset w:val="BA"/>
    <w:family w:val="swiss"/>
    <w:pitch w:val="variable"/>
    <w:sig w:usb0="20000287" w:usb1="00000000" w:usb2="00000000" w:usb3="00000000" w:csb0="0000019F" w:csb1="00000000"/>
  </w:font>
  <w:font w:name="Cambria">
    <w:panose1 w:val="02040503050406030204"/>
    <w:charset w:val="BA"/>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abstractNum w:abstractNumId="0">
    <w:nsid w:val="086E0FC4"/>
    <w:multiLevelType w:val="hybridMultilevel"/>
    <w:tmpl w:val="28F6D926"/>
    <w:lvl w:ilvl="0" w:tplc="AB86DF54">
      <w:start w:val="1"/>
      <w:numFmt w:val="bullet"/>
      <w:lvlText w:val=""/>
      <w:lvlJc w:val="left"/>
      <w:pPr>
        <w:ind w:left="720" w:hanging="360"/>
      </w:pPr>
      <w:rPr>
        <w:rFonts w:ascii="Wingdings" w:hAnsi="Wingdings" w:hint="default"/>
        <w:color w:val="943634"/>
        <w:sz w:val="20"/>
        <w:szCs w:val="2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nsid w:val="14B34C8E"/>
    <w:multiLevelType w:val="multilevel"/>
    <w:tmpl w:val="422E3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A2831AA"/>
    <w:multiLevelType w:val="hybridMultilevel"/>
    <w:tmpl w:val="2D1C0EDC"/>
    <w:lvl w:ilvl="0" w:tplc="AB86DF54">
      <w:start w:val="1"/>
      <w:numFmt w:val="bullet"/>
      <w:lvlText w:val=""/>
      <w:lvlJc w:val="left"/>
      <w:pPr>
        <w:ind w:left="1125" w:hanging="360"/>
      </w:pPr>
      <w:rPr>
        <w:rFonts w:ascii="Wingdings" w:hAnsi="Wingdings" w:hint="default"/>
        <w:color w:val="943634"/>
        <w:sz w:val="20"/>
        <w:szCs w:val="20"/>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abstractNum w:abstractNumId="3">
    <w:nsid w:val="1CE47E5C"/>
    <w:multiLevelType w:val="hybridMultilevel"/>
    <w:tmpl w:val="4EBAA11E"/>
    <w:lvl w:ilvl="0" w:tplc="AB86DF54">
      <w:start w:val="1"/>
      <w:numFmt w:val="bullet"/>
      <w:lvlText w:val=""/>
      <w:lvlJc w:val="left"/>
      <w:pPr>
        <w:ind w:left="644" w:hanging="360"/>
      </w:pPr>
      <w:rPr>
        <w:rFonts w:ascii="Wingdings" w:hAnsi="Wingdings" w:hint="default"/>
        <w:color w:val="943634"/>
        <w:sz w:val="20"/>
        <w:szCs w:val="2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nsid w:val="21FC01AF"/>
    <w:multiLevelType w:val="hybridMultilevel"/>
    <w:tmpl w:val="9A9AA876"/>
    <w:lvl w:ilvl="0" w:tplc="AB86DF54">
      <w:start w:val="1"/>
      <w:numFmt w:val="bullet"/>
      <w:lvlText w:val=""/>
      <w:lvlJc w:val="left"/>
      <w:pPr>
        <w:ind w:left="720" w:hanging="360"/>
      </w:pPr>
      <w:rPr>
        <w:rFonts w:ascii="Wingdings" w:hAnsi="Wingdings" w:hint="default"/>
        <w:color w:val="943634"/>
        <w:sz w:val="20"/>
        <w:szCs w:val="2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nsid w:val="244408C1"/>
    <w:multiLevelType w:val="multilevel"/>
    <w:tmpl w:val="1F4C3170"/>
    <w:lvl w:ilvl="0">
      <w:start w:val="1"/>
      <w:numFmt w:val="bullet"/>
      <w:lvlText w:val=""/>
      <w:lvlJc w:val="left"/>
      <w:pPr>
        <w:tabs>
          <w:tab w:val="num" w:pos="720"/>
        </w:tabs>
        <w:ind w:left="720" w:hanging="360"/>
      </w:pPr>
      <w:rPr>
        <w:rFonts w:ascii="Wingdings" w:hAnsi="Wingdings" w:hint="default"/>
        <w:color w:val="943634"/>
        <w:sz w:val="20"/>
        <w:szCs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2CF072C"/>
    <w:multiLevelType w:val="hybridMultilevel"/>
    <w:tmpl w:val="C1EAE27A"/>
    <w:lvl w:ilvl="0" w:tplc="FBE085BA">
      <w:start w:val="1"/>
      <w:numFmt w:val="decimal"/>
      <w:lvlText w:val="%1)"/>
      <w:lvlJc w:val="left"/>
      <w:pPr>
        <w:ind w:left="1440" w:hanging="360"/>
      </w:pPr>
      <w:rPr>
        <w:color w:val="auto"/>
      </w:r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7">
    <w:nsid w:val="72811442"/>
    <w:multiLevelType w:val="hybridMultilevel"/>
    <w:tmpl w:val="D026E976"/>
    <w:lvl w:ilvl="0" w:tplc="AB86DF54">
      <w:start w:val="1"/>
      <w:numFmt w:val="bullet"/>
      <w:lvlText w:val=""/>
      <w:lvlJc w:val="left"/>
      <w:pPr>
        <w:ind w:left="720" w:hanging="360"/>
      </w:pPr>
      <w:rPr>
        <w:rFonts w:ascii="Wingdings" w:hAnsi="Wingdings" w:hint="default"/>
        <w:color w:val="943634"/>
        <w:sz w:val="20"/>
        <w:szCs w:val="2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6"/>
  </w:num>
  <w:num w:numId="6">
    <w:abstractNumId w:val="4"/>
  </w:num>
  <w:num w:numId="7">
    <w:abstractNumId w:val="5"/>
  </w:num>
  <w:num w:numId="8">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F44CC9"/>
    <w:rsid w:val="00006F1F"/>
    <w:rsid w:val="000473B2"/>
    <w:rsid w:val="00047B4E"/>
    <w:rsid w:val="00067572"/>
    <w:rsid w:val="00072380"/>
    <w:rsid w:val="000816CC"/>
    <w:rsid w:val="000A7ADE"/>
    <w:rsid w:val="000C3B56"/>
    <w:rsid w:val="000F5D94"/>
    <w:rsid w:val="0010094A"/>
    <w:rsid w:val="0010153B"/>
    <w:rsid w:val="00130F0B"/>
    <w:rsid w:val="0014076B"/>
    <w:rsid w:val="00154D73"/>
    <w:rsid w:val="001755D2"/>
    <w:rsid w:val="001900DB"/>
    <w:rsid w:val="001978DF"/>
    <w:rsid w:val="001E1BF8"/>
    <w:rsid w:val="001E6EE8"/>
    <w:rsid w:val="00202C1F"/>
    <w:rsid w:val="00222CCF"/>
    <w:rsid w:val="00232EF1"/>
    <w:rsid w:val="00240316"/>
    <w:rsid w:val="00257484"/>
    <w:rsid w:val="00274F68"/>
    <w:rsid w:val="002B1FA4"/>
    <w:rsid w:val="002B56D7"/>
    <w:rsid w:val="00321F77"/>
    <w:rsid w:val="00344B1D"/>
    <w:rsid w:val="00365660"/>
    <w:rsid w:val="00391E03"/>
    <w:rsid w:val="003A3967"/>
    <w:rsid w:val="00437D66"/>
    <w:rsid w:val="00451473"/>
    <w:rsid w:val="00454526"/>
    <w:rsid w:val="00460143"/>
    <w:rsid w:val="00465D84"/>
    <w:rsid w:val="004B62C5"/>
    <w:rsid w:val="00516B78"/>
    <w:rsid w:val="00525032"/>
    <w:rsid w:val="005430F8"/>
    <w:rsid w:val="00557CA8"/>
    <w:rsid w:val="005B1728"/>
    <w:rsid w:val="005E081C"/>
    <w:rsid w:val="00642A58"/>
    <w:rsid w:val="00645A52"/>
    <w:rsid w:val="00646530"/>
    <w:rsid w:val="00696240"/>
    <w:rsid w:val="006D0B48"/>
    <w:rsid w:val="0070791F"/>
    <w:rsid w:val="00732976"/>
    <w:rsid w:val="0073682E"/>
    <w:rsid w:val="00764826"/>
    <w:rsid w:val="007754EB"/>
    <w:rsid w:val="00792A6F"/>
    <w:rsid w:val="007A1652"/>
    <w:rsid w:val="007C5D3B"/>
    <w:rsid w:val="007F6558"/>
    <w:rsid w:val="00815D32"/>
    <w:rsid w:val="00830007"/>
    <w:rsid w:val="00831C07"/>
    <w:rsid w:val="00854A5D"/>
    <w:rsid w:val="008661D5"/>
    <w:rsid w:val="008A1122"/>
    <w:rsid w:val="008C6346"/>
    <w:rsid w:val="008D512B"/>
    <w:rsid w:val="008E3B48"/>
    <w:rsid w:val="008F666F"/>
    <w:rsid w:val="00902589"/>
    <w:rsid w:val="00904E2D"/>
    <w:rsid w:val="00905AEA"/>
    <w:rsid w:val="00921FEF"/>
    <w:rsid w:val="00942D74"/>
    <w:rsid w:val="00962876"/>
    <w:rsid w:val="0097245D"/>
    <w:rsid w:val="00992F23"/>
    <w:rsid w:val="009B65FD"/>
    <w:rsid w:val="009F2BE7"/>
    <w:rsid w:val="00A14B8B"/>
    <w:rsid w:val="00A33260"/>
    <w:rsid w:val="00AC0D89"/>
    <w:rsid w:val="00AC2A49"/>
    <w:rsid w:val="00B11C85"/>
    <w:rsid w:val="00B13704"/>
    <w:rsid w:val="00B17A57"/>
    <w:rsid w:val="00B222B3"/>
    <w:rsid w:val="00B379DD"/>
    <w:rsid w:val="00B822E0"/>
    <w:rsid w:val="00B839BC"/>
    <w:rsid w:val="00B8560F"/>
    <w:rsid w:val="00BB5AC1"/>
    <w:rsid w:val="00BB73EA"/>
    <w:rsid w:val="00BD086D"/>
    <w:rsid w:val="00C03024"/>
    <w:rsid w:val="00C27F5D"/>
    <w:rsid w:val="00C35A08"/>
    <w:rsid w:val="00C3770A"/>
    <w:rsid w:val="00C4334F"/>
    <w:rsid w:val="00C92172"/>
    <w:rsid w:val="00CA6CAF"/>
    <w:rsid w:val="00CD7945"/>
    <w:rsid w:val="00CE41CF"/>
    <w:rsid w:val="00D05EC5"/>
    <w:rsid w:val="00D15BF0"/>
    <w:rsid w:val="00D21CE3"/>
    <w:rsid w:val="00D26FDA"/>
    <w:rsid w:val="00D63C0A"/>
    <w:rsid w:val="00D64A54"/>
    <w:rsid w:val="00D9504D"/>
    <w:rsid w:val="00E00A23"/>
    <w:rsid w:val="00E279A4"/>
    <w:rsid w:val="00E42856"/>
    <w:rsid w:val="00E52F88"/>
    <w:rsid w:val="00E76A01"/>
    <w:rsid w:val="00E924A9"/>
    <w:rsid w:val="00EA0207"/>
    <w:rsid w:val="00EA053B"/>
    <w:rsid w:val="00EA5D4D"/>
    <w:rsid w:val="00EB46B1"/>
    <w:rsid w:val="00ED30D0"/>
    <w:rsid w:val="00ED64F5"/>
    <w:rsid w:val="00EE61E3"/>
    <w:rsid w:val="00EE7B48"/>
    <w:rsid w:val="00F44CC9"/>
    <w:rsid w:val="00F67EC6"/>
    <w:rsid w:val="00F70871"/>
    <w:rsid w:val="00F92033"/>
    <w:rsid w:val="00FA0390"/>
    <w:rsid w:val="00FA049D"/>
    <w:rsid w:val="00FB7EEE"/>
    <w:rsid w:val="00FC1B6D"/>
    <w:rsid w:val="00FD09E2"/>
  </w:rsids>
  <m:mathPr>
    <m:mathFont m:val="Cambria Math"/>
    <m:brkBin m:val="before"/>
    <m:brkBinSub m:val="--"/>
    <m:smallFrac m:val="off"/>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4CC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uiPriority w:val="99"/>
    <w:unhideWhenUsed/>
    <w:rsid w:val="00F44CC9"/>
    <w:pPr>
      <w:spacing w:after="120" w:line="480" w:lineRule="auto"/>
    </w:pPr>
  </w:style>
  <w:style w:type="character" w:customStyle="1" w:styleId="BodyText2Char">
    <w:name w:val="Body Text 2 Char"/>
    <w:basedOn w:val="DefaultParagraphFont"/>
    <w:link w:val="BodyText2"/>
    <w:uiPriority w:val="99"/>
    <w:rsid w:val="00F44CC9"/>
  </w:style>
  <w:style w:type="character" w:styleId="Hyperlink">
    <w:name w:val="Hyperlink"/>
    <w:basedOn w:val="DefaultParagraphFont"/>
    <w:uiPriority w:val="99"/>
    <w:unhideWhenUsed/>
    <w:rsid w:val="00F44CC9"/>
    <w:rPr>
      <w:color w:val="0000FF" w:themeColor="hyperlink"/>
      <w:u w:val="single"/>
    </w:rPr>
  </w:style>
  <w:style w:type="paragraph" w:styleId="ListParagraph">
    <w:name w:val="List Paragraph"/>
    <w:basedOn w:val="Normal"/>
    <w:uiPriority w:val="34"/>
    <w:qFormat/>
    <w:rsid w:val="00F44CC9"/>
    <w:pPr>
      <w:spacing w:after="0" w:line="240" w:lineRule="auto"/>
      <w:ind w:left="720"/>
    </w:pPr>
    <w:rPr>
      <w:rFonts w:ascii="Times New Roman" w:eastAsia="Times New Roman" w:hAnsi="Times New Roman" w:cs="Times New Roman"/>
      <w:sz w:val="24"/>
      <w:szCs w:val="24"/>
      <w:lang w:eastAsia="lv-LV"/>
    </w:rPr>
  </w:style>
  <w:style w:type="paragraph" w:styleId="NormalWeb">
    <w:name w:val="Normal (Web)"/>
    <w:basedOn w:val="Normal"/>
    <w:uiPriority w:val="99"/>
    <w:unhideWhenUsed/>
    <w:rsid w:val="00F44CC9"/>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BodyText">
    <w:name w:val="Body Text"/>
    <w:basedOn w:val="Normal"/>
    <w:link w:val="BodyTextChar"/>
    <w:uiPriority w:val="99"/>
    <w:unhideWhenUsed/>
    <w:rsid w:val="00F44CC9"/>
    <w:pPr>
      <w:spacing w:after="120"/>
    </w:pPr>
  </w:style>
  <w:style w:type="character" w:customStyle="1" w:styleId="BodyTextChar">
    <w:name w:val="Body Text Char"/>
    <w:basedOn w:val="DefaultParagraphFont"/>
    <w:link w:val="BodyText"/>
    <w:uiPriority w:val="99"/>
    <w:rsid w:val="00F44CC9"/>
  </w:style>
  <w:style w:type="paragraph" w:styleId="BalloonText">
    <w:name w:val="Balloon Text"/>
    <w:basedOn w:val="Normal"/>
    <w:link w:val="BalloonTextChar"/>
    <w:uiPriority w:val="99"/>
    <w:semiHidden/>
    <w:unhideWhenUsed/>
    <w:rsid w:val="00F44C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4CC9"/>
    <w:rPr>
      <w:rFonts w:ascii="Tahoma" w:hAnsi="Tahoma" w:cs="Tahoma"/>
      <w:sz w:val="16"/>
      <w:szCs w:val="16"/>
    </w:rPr>
  </w:style>
  <w:style w:type="character" w:styleId="Strong">
    <w:name w:val="Strong"/>
    <w:basedOn w:val="DefaultParagraphFont"/>
    <w:uiPriority w:val="22"/>
    <w:qFormat/>
    <w:rsid w:val="00D21CE3"/>
    <w:rPr>
      <w:b/>
      <w:bCs/>
    </w:rPr>
  </w:style>
  <w:style w:type="character" w:customStyle="1" w:styleId="apple-style-span">
    <w:name w:val="apple-style-span"/>
    <w:basedOn w:val="DefaultParagraphFont"/>
    <w:rsid w:val="00942D7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lv-LV" w:eastAsia="lv-LV"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925284">
      <w:bodyDiv w:val="1"/>
      <w:marLeft w:val="0"/>
      <w:marRight w:val="0"/>
      <w:marTop w:val="0"/>
      <w:marBottom w:val="0"/>
      <w:divBdr>
        <w:top w:val="none" w:sz="0" w:space="0" w:color="auto"/>
        <w:left w:val="none" w:sz="0" w:space="0" w:color="auto"/>
        <w:bottom w:val="none" w:sz="0" w:space="0" w:color="auto"/>
        <w:right w:val="none" w:sz="0" w:space="0" w:color="auto"/>
      </w:divBdr>
    </w:div>
    <w:div w:id="87120773">
      <w:bodyDiv w:val="1"/>
      <w:marLeft w:val="0"/>
      <w:marRight w:val="0"/>
      <w:marTop w:val="0"/>
      <w:marBottom w:val="0"/>
      <w:divBdr>
        <w:top w:val="none" w:sz="0" w:space="0" w:color="auto"/>
        <w:left w:val="none" w:sz="0" w:space="0" w:color="auto"/>
        <w:bottom w:val="none" w:sz="0" w:space="0" w:color="auto"/>
        <w:right w:val="none" w:sz="0" w:space="0" w:color="auto"/>
      </w:divBdr>
      <w:divsChild>
        <w:div w:id="854732947">
          <w:marLeft w:val="0"/>
          <w:marRight w:val="0"/>
          <w:marTop w:val="0"/>
          <w:marBottom w:val="0"/>
          <w:divBdr>
            <w:top w:val="none" w:sz="0" w:space="0" w:color="auto"/>
            <w:left w:val="none" w:sz="0" w:space="0" w:color="auto"/>
            <w:bottom w:val="none" w:sz="0" w:space="0" w:color="auto"/>
            <w:right w:val="none" w:sz="0" w:space="0" w:color="auto"/>
          </w:divBdr>
          <w:divsChild>
            <w:div w:id="35855156">
              <w:marLeft w:val="330"/>
              <w:marRight w:val="0"/>
              <w:marTop w:val="0"/>
              <w:marBottom w:val="825"/>
              <w:divBdr>
                <w:top w:val="none" w:sz="0" w:space="0" w:color="auto"/>
                <w:left w:val="none" w:sz="0" w:space="0" w:color="auto"/>
                <w:bottom w:val="none" w:sz="0" w:space="0" w:color="auto"/>
                <w:right w:val="none" w:sz="0" w:space="0" w:color="auto"/>
              </w:divBdr>
            </w:div>
          </w:divsChild>
        </w:div>
      </w:divsChild>
    </w:div>
    <w:div w:id="93137647">
      <w:bodyDiv w:val="1"/>
      <w:marLeft w:val="0"/>
      <w:marRight w:val="0"/>
      <w:marTop w:val="0"/>
      <w:marBottom w:val="0"/>
      <w:divBdr>
        <w:top w:val="none" w:sz="0" w:space="0" w:color="auto"/>
        <w:left w:val="none" w:sz="0" w:space="0" w:color="auto"/>
        <w:bottom w:val="none" w:sz="0" w:space="0" w:color="auto"/>
        <w:right w:val="none" w:sz="0" w:space="0" w:color="auto"/>
      </w:divBdr>
      <w:divsChild>
        <w:div w:id="134838784">
          <w:marLeft w:val="0"/>
          <w:marRight w:val="0"/>
          <w:marTop w:val="0"/>
          <w:marBottom w:val="0"/>
          <w:divBdr>
            <w:top w:val="none" w:sz="0" w:space="0" w:color="auto"/>
            <w:left w:val="none" w:sz="0" w:space="0" w:color="auto"/>
            <w:bottom w:val="none" w:sz="0" w:space="0" w:color="auto"/>
            <w:right w:val="none" w:sz="0" w:space="0" w:color="auto"/>
          </w:divBdr>
          <w:divsChild>
            <w:div w:id="180045989">
              <w:marLeft w:val="330"/>
              <w:marRight w:val="0"/>
              <w:marTop w:val="0"/>
              <w:marBottom w:val="825"/>
              <w:divBdr>
                <w:top w:val="none" w:sz="0" w:space="0" w:color="auto"/>
                <w:left w:val="none" w:sz="0" w:space="0" w:color="auto"/>
                <w:bottom w:val="none" w:sz="0" w:space="0" w:color="auto"/>
                <w:right w:val="none" w:sz="0" w:space="0" w:color="auto"/>
              </w:divBdr>
              <w:divsChild>
                <w:div w:id="571546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953400">
      <w:bodyDiv w:val="1"/>
      <w:marLeft w:val="0"/>
      <w:marRight w:val="0"/>
      <w:marTop w:val="0"/>
      <w:marBottom w:val="0"/>
      <w:divBdr>
        <w:top w:val="none" w:sz="0" w:space="0" w:color="auto"/>
        <w:left w:val="none" w:sz="0" w:space="0" w:color="auto"/>
        <w:bottom w:val="none" w:sz="0" w:space="0" w:color="auto"/>
        <w:right w:val="none" w:sz="0" w:space="0" w:color="auto"/>
      </w:divBdr>
    </w:div>
    <w:div w:id="961806685">
      <w:bodyDiv w:val="1"/>
      <w:marLeft w:val="0"/>
      <w:marRight w:val="0"/>
      <w:marTop w:val="0"/>
      <w:marBottom w:val="0"/>
      <w:divBdr>
        <w:top w:val="none" w:sz="0" w:space="0" w:color="auto"/>
        <w:left w:val="none" w:sz="0" w:space="0" w:color="auto"/>
        <w:bottom w:val="none" w:sz="0" w:space="0" w:color="auto"/>
        <w:right w:val="none" w:sz="0" w:space="0" w:color="auto"/>
      </w:divBdr>
      <w:divsChild>
        <w:div w:id="1413699298">
          <w:marLeft w:val="0"/>
          <w:marRight w:val="0"/>
          <w:marTop w:val="0"/>
          <w:marBottom w:val="0"/>
          <w:divBdr>
            <w:top w:val="none" w:sz="0" w:space="0" w:color="auto"/>
            <w:left w:val="none" w:sz="0" w:space="0" w:color="auto"/>
            <w:bottom w:val="none" w:sz="0" w:space="0" w:color="auto"/>
            <w:right w:val="none" w:sz="0" w:space="0" w:color="auto"/>
          </w:divBdr>
          <w:divsChild>
            <w:div w:id="213124242">
              <w:marLeft w:val="330"/>
              <w:marRight w:val="0"/>
              <w:marTop w:val="0"/>
              <w:marBottom w:val="825"/>
              <w:divBdr>
                <w:top w:val="none" w:sz="0" w:space="0" w:color="auto"/>
                <w:left w:val="none" w:sz="0" w:space="0" w:color="auto"/>
                <w:bottom w:val="none" w:sz="0" w:space="0" w:color="auto"/>
                <w:right w:val="none" w:sz="0" w:space="0" w:color="auto"/>
              </w:divBdr>
            </w:div>
          </w:divsChild>
        </w:div>
      </w:divsChild>
    </w:div>
    <w:div w:id="1015765203">
      <w:bodyDiv w:val="1"/>
      <w:marLeft w:val="0"/>
      <w:marRight w:val="0"/>
      <w:marTop w:val="0"/>
      <w:marBottom w:val="0"/>
      <w:divBdr>
        <w:top w:val="none" w:sz="0" w:space="0" w:color="auto"/>
        <w:left w:val="none" w:sz="0" w:space="0" w:color="auto"/>
        <w:bottom w:val="none" w:sz="0" w:space="0" w:color="auto"/>
        <w:right w:val="none" w:sz="0" w:space="0" w:color="auto"/>
      </w:divBdr>
    </w:div>
    <w:div w:id="1018775757">
      <w:bodyDiv w:val="1"/>
      <w:marLeft w:val="0"/>
      <w:marRight w:val="0"/>
      <w:marTop w:val="0"/>
      <w:marBottom w:val="0"/>
      <w:divBdr>
        <w:top w:val="none" w:sz="0" w:space="0" w:color="auto"/>
        <w:left w:val="none" w:sz="0" w:space="0" w:color="auto"/>
        <w:bottom w:val="none" w:sz="0" w:space="0" w:color="auto"/>
        <w:right w:val="none" w:sz="0" w:space="0" w:color="auto"/>
      </w:divBdr>
    </w:div>
    <w:div w:id="1158810885">
      <w:bodyDiv w:val="1"/>
      <w:marLeft w:val="0"/>
      <w:marRight w:val="0"/>
      <w:marTop w:val="0"/>
      <w:marBottom w:val="0"/>
      <w:divBdr>
        <w:top w:val="none" w:sz="0" w:space="0" w:color="auto"/>
        <w:left w:val="none" w:sz="0" w:space="0" w:color="auto"/>
        <w:bottom w:val="none" w:sz="0" w:space="0" w:color="auto"/>
        <w:right w:val="none" w:sz="0" w:space="0" w:color="auto"/>
      </w:divBdr>
    </w:div>
    <w:div w:id="1221407766">
      <w:bodyDiv w:val="1"/>
      <w:marLeft w:val="0"/>
      <w:marRight w:val="0"/>
      <w:marTop w:val="0"/>
      <w:marBottom w:val="0"/>
      <w:divBdr>
        <w:top w:val="none" w:sz="0" w:space="0" w:color="auto"/>
        <w:left w:val="none" w:sz="0" w:space="0" w:color="auto"/>
        <w:bottom w:val="none" w:sz="0" w:space="0" w:color="auto"/>
        <w:right w:val="none" w:sz="0" w:space="0" w:color="auto"/>
      </w:divBdr>
    </w:div>
    <w:div w:id="1284505996">
      <w:bodyDiv w:val="1"/>
      <w:marLeft w:val="0"/>
      <w:marRight w:val="0"/>
      <w:marTop w:val="0"/>
      <w:marBottom w:val="0"/>
      <w:divBdr>
        <w:top w:val="none" w:sz="0" w:space="0" w:color="auto"/>
        <w:left w:val="none" w:sz="0" w:space="0" w:color="auto"/>
        <w:bottom w:val="none" w:sz="0" w:space="0" w:color="auto"/>
        <w:right w:val="none" w:sz="0" w:space="0" w:color="auto"/>
      </w:divBdr>
    </w:div>
    <w:div w:id="1292635102">
      <w:bodyDiv w:val="1"/>
      <w:marLeft w:val="0"/>
      <w:marRight w:val="0"/>
      <w:marTop w:val="0"/>
      <w:marBottom w:val="0"/>
      <w:divBdr>
        <w:top w:val="none" w:sz="0" w:space="0" w:color="auto"/>
        <w:left w:val="none" w:sz="0" w:space="0" w:color="auto"/>
        <w:bottom w:val="none" w:sz="0" w:space="0" w:color="auto"/>
        <w:right w:val="none" w:sz="0" w:space="0" w:color="auto"/>
      </w:divBdr>
    </w:div>
    <w:div w:id="1434932362">
      <w:bodyDiv w:val="1"/>
      <w:marLeft w:val="0"/>
      <w:marRight w:val="0"/>
      <w:marTop w:val="0"/>
      <w:marBottom w:val="0"/>
      <w:divBdr>
        <w:top w:val="none" w:sz="0" w:space="0" w:color="auto"/>
        <w:left w:val="none" w:sz="0" w:space="0" w:color="auto"/>
        <w:bottom w:val="none" w:sz="0" w:space="0" w:color="auto"/>
        <w:right w:val="none" w:sz="0" w:space="0" w:color="auto"/>
      </w:divBdr>
      <w:divsChild>
        <w:div w:id="594167708">
          <w:marLeft w:val="0"/>
          <w:marRight w:val="0"/>
          <w:marTop w:val="0"/>
          <w:marBottom w:val="0"/>
          <w:divBdr>
            <w:top w:val="none" w:sz="0" w:space="0" w:color="auto"/>
            <w:left w:val="none" w:sz="0" w:space="0" w:color="auto"/>
            <w:bottom w:val="none" w:sz="0" w:space="0" w:color="auto"/>
            <w:right w:val="none" w:sz="0" w:space="0" w:color="auto"/>
          </w:divBdr>
          <w:divsChild>
            <w:div w:id="373846398">
              <w:marLeft w:val="330"/>
              <w:marRight w:val="0"/>
              <w:marTop w:val="0"/>
              <w:marBottom w:val="825"/>
              <w:divBdr>
                <w:top w:val="none" w:sz="0" w:space="0" w:color="auto"/>
                <w:left w:val="none" w:sz="0" w:space="0" w:color="auto"/>
                <w:bottom w:val="none" w:sz="0" w:space="0" w:color="auto"/>
                <w:right w:val="none" w:sz="0" w:space="0" w:color="auto"/>
              </w:divBdr>
              <w:divsChild>
                <w:div w:id="1153983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7367886">
      <w:bodyDiv w:val="1"/>
      <w:marLeft w:val="0"/>
      <w:marRight w:val="0"/>
      <w:marTop w:val="0"/>
      <w:marBottom w:val="0"/>
      <w:divBdr>
        <w:top w:val="none" w:sz="0" w:space="0" w:color="auto"/>
        <w:left w:val="none" w:sz="0" w:space="0" w:color="auto"/>
        <w:bottom w:val="none" w:sz="0" w:space="0" w:color="auto"/>
        <w:right w:val="none" w:sz="0" w:space="0" w:color="auto"/>
      </w:divBdr>
      <w:divsChild>
        <w:div w:id="398867406">
          <w:marLeft w:val="0"/>
          <w:marRight w:val="0"/>
          <w:marTop w:val="0"/>
          <w:marBottom w:val="0"/>
          <w:divBdr>
            <w:top w:val="none" w:sz="0" w:space="0" w:color="auto"/>
            <w:left w:val="none" w:sz="0" w:space="0" w:color="auto"/>
            <w:bottom w:val="none" w:sz="0" w:space="0" w:color="auto"/>
            <w:right w:val="none" w:sz="0" w:space="0" w:color="auto"/>
          </w:divBdr>
          <w:divsChild>
            <w:div w:id="2033258624">
              <w:marLeft w:val="330"/>
              <w:marRight w:val="0"/>
              <w:marTop w:val="0"/>
              <w:marBottom w:val="825"/>
              <w:divBdr>
                <w:top w:val="none" w:sz="0" w:space="0" w:color="auto"/>
                <w:left w:val="none" w:sz="0" w:space="0" w:color="auto"/>
                <w:bottom w:val="none" w:sz="0" w:space="0" w:color="auto"/>
                <w:right w:val="none" w:sz="0" w:space="0" w:color="auto"/>
              </w:divBdr>
            </w:div>
          </w:divsChild>
        </w:div>
      </w:divsChild>
    </w:div>
    <w:div w:id="1699045674">
      <w:bodyDiv w:val="1"/>
      <w:marLeft w:val="0"/>
      <w:marRight w:val="0"/>
      <w:marTop w:val="0"/>
      <w:marBottom w:val="0"/>
      <w:divBdr>
        <w:top w:val="none" w:sz="0" w:space="0" w:color="auto"/>
        <w:left w:val="none" w:sz="0" w:space="0" w:color="auto"/>
        <w:bottom w:val="none" w:sz="0" w:space="0" w:color="auto"/>
        <w:right w:val="none" w:sz="0" w:space="0" w:color="auto"/>
      </w:divBdr>
    </w:div>
    <w:div w:id="1994945334">
      <w:bodyDiv w:val="1"/>
      <w:marLeft w:val="0"/>
      <w:marRight w:val="0"/>
      <w:marTop w:val="0"/>
      <w:marBottom w:val="0"/>
      <w:divBdr>
        <w:top w:val="none" w:sz="0" w:space="0" w:color="auto"/>
        <w:left w:val="none" w:sz="0" w:space="0" w:color="auto"/>
        <w:bottom w:val="none" w:sz="0" w:space="0" w:color="auto"/>
        <w:right w:val="none" w:sz="0" w:space="0" w:color="auto"/>
      </w:divBdr>
      <w:divsChild>
        <w:div w:id="9222267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lps.lv/Pasakumi/" TargetMode="External"/><Relationship Id="rId18" Type="http://schemas.openxmlformats.org/officeDocument/2006/relationships/hyperlink" Target="http://www.mk.gov.lv/lv/mk/tap/?pid=40258761" TargetMode="External"/><Relationship Id="rId26" Type="http://schemas.openxmlformats.org/officeDocument/2006/relationships/hyperlink" Target="http://ec.europa.eu/justice/discrimination/disabilities/disability-strategy/index_en.htm" TargetMode="External"/><Relationship Id="rId39" Type="http://schemas.openxmlformats.org/officeDocument/2006/relationships/hyperlink" Target="http://esfinanses.lv/lv/a/lapa/pasakumi/15192_196" TargetMode="External"/><Relationship Id="rId21" Type="http://schemas.openxmlformats.org/officeDocument/2006/relationships/hyperlink" Target="http://www.mk.gov.lv/lv/mk/tap/?pid=40258764" TargetMode="External"/><Relationship Id="rId34" Type="http://schemas.openxmlformats.org/officeDocument/2006/relationships/hyperlink" Target="http://urbact.eu/" TargetMode="External"/><Relationship Id="rId42" Type="http://schemas.openxmlformats.org/officeDocument/2006/relationships/hyperlink" Target="http://esfinanses.lv/lv/a/lapa/pasakumi/15191_194" TargetMode="External"/><Relationship Id="rId47" Type="http://schemas.openxmlformats.org/officeDocument/2006/relationships/hyperlink" Target="http://www.vraa.gov.lv/lv/news/article.php?id=28199" TargetMode="External"/><Relationship Id="rId50" Type="http://schemas.openxmlformats.org/officeDocument/2006/relationships/hyperlink" Target="http://www.vraa.gov.lv/lv/news/article.php?id=28206" TargetMode="External"/><Relationship Id="rId55" Type="http://schemas.openxmlformats.org/officeDocument/2006/relationships/theme" Target="theme/theme1.xml"/><Relationship Id="rId7" Type="http://schemas.openxmlformats.org/officeDocument/2006/relationships/hyperlink" Target="http://www.lps.lv/" TargetMode="External"/><Relationship Id="rId12" Type="http://schemas.openxmlformats.org/officeDocument/2006/relationships/image" Target="media/image5.jpeg"/><Relationship Id="rId17" Type="http://schemas.openxmlformats.org/officeDocument/2006/relationships/hyperlink" Target="http://www.mk.gov.lv/lv/mk/tap/?pid=40258760" TargetMode="External"/><Relationship Id="rId25" Type="http://schemas.openxmlformats.org/officeDocument/2006/relationships/hyperlink" Target="http://ec.europa.eu/justice/access-city" TargetMode="External"/><Relationship Id="rId33" Type="http://schemas.openxmlformats.org/officeDocument/2006/relationships/hyperlink" Target="http://www.eiropaskustiba.lv/?p=1609" TargetMode="External"/><Relationship Id="rId38" Type="http://schemas.openxmlformats.org/officeDocument/2006/relationships/hyperlink" Target="http://esfinanses.lv/lv/a/lapa/jaunumi/15190" TargetMode="External"/><Relationship Id="rId46" Type="http://schemas.openxmlformats.org/officeDocument/2006/relationships/image" Target="http://www.vraa.gov.lv/uploads/Par%20mums/100x100_1417x1417_logo.jpg" TargetMode="External"/><Relationship Id="rId2" Type="http://schemas.openxmlformats.org/officeDocument/2006/relationships/numbering" Target="numbering.xml"/><Relationship Id="rId16" Type="http://schemas.openxmlformats.org/officeDocument/2006/relationships/hyperlink" Target="http://www.mk.gov.lv/lv/mk/tap/?pid=40258789" TargetMode="External"/><Relationship Id="rId20" Type="http://schemas.openxmlformats.org/officeDocument/2006/relationships/hyperlink" Target="http://www.mk.gov.lv/lv/mk/tap/?pid=40258777" TargetMode="External"/><Relationship Id="rId29" Type="http://schemas.openxmlformats.org/officeDocument/2006/relationships/hyperlink" Target="mailto:janis.rudzitis@lvafa.gov.lv" TargetMode="External"/><Relationship Id="rId41" Type="http://schemas.openxmlformats.org/officeDocument/2006/relationships/hyperlink" Target="mailto:ETVVIF@km.gov.lv"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4.jpeg"/><Relationship Id="rId24" Type="http://schemas.openxmlformats.org/officeDocument/2006/relationships/hyperlink" Target="http://blog.stakeholde.rs" TargetMode="External"/><Relationship Id="rId32" Type="http://schemas.openxmlformats.org/officeDocument/2006/relationships/hyperlink" Target="http://www.eiropaskustiba.lv" TargetMode="External"/><Relationship Id="rId37" Type="http://schemas.openxmlformats.org/officeDocument/2006/relationships/hyperlink" Target="http://esfinanses.lv/lv/a/lapa/jaunumi/15189" TargetMode="External"/><Relationship Id="rId40" Type="http://schemas.openxmlformats.org/officeDocument/2006/relationships/hyperlink" Target="http://2.st" TargetMode="External"/><Relationship Id="rId45" Type="http://schemas.openxmlformats.org/officeDocument/2006/relationships/image" Target="media/image7.jpeg"/><Relationship Id="rId53" Type="http://schemas.openxmlformats.org/officeDocument/2006/relationships/hyperlink" Target="mailto:ilze.mutjanko@lps.lv" TargetMode="External"/><Relationship Id="rId5" Type="http://schemas.openxmlformats.org/officeDocument/2006/relationships/webSettings" Target="webSettings.xml"/><Relationship Id="rId15" Type="http://schemas.openxmlformats.org/officeDocument/2006/relationships/hyperlink" Target="http://www.mk.gov.lv/lv/mk/tap/?pid=40258156" TargetMode="External"/><Relationship Id="rId23" Type="http://schemas.openxmlformats.org/officeDocument/2006/relationships/hyperlink" Target="http://stakeholde.rs" TargetMode="External"/><Relationship Id="rId28" Type="http://schemas.openxmlformats.org/officeDocument/2006/relationships/hyperlink" Target="http://www.lvafa.gov.lv" TargetMode="External"/><Relationship Id="rId36" Type="http://schemas.openxmlformats.org/officeDocument/2006/relationships/hyperlink" Target="http://www.esfinanses.lv" TargetMode="External"/><Relationship Id="rId49" Type="http://schemas.openxmlformats.org/officeDocument/2006/relationships/hyperlink" Target="http://www.vraa.gov.lv/lv/news/article.php?id=28206" TargetMode="External"/><Relationship Id="rId10" Type="http://schemas.openxmlformats.org/officeDocument/2006/relationships/image" Target="media/image3.jpeg"/><Relationship Id="rId19" Type="http://schemas.openxmlformats.org/officeDocument/2006/relationships/hyperlink" Target="http://www.mk.gov.lv/lv/mk/tap/?pid=40258778" TargetMode="External"/><Relationship Id="rId31" Type="http://schemas.openxmlformats.org/officeDocument/2006/relationships/hyperlink" Target="http://www.kkplatvija.lv/files/37sdear7jyjy727071225.pdf" TargetMode="External"/><Relationship Id="rId44" Type="http://schemas.openxmlformats.org/officeDocument/2006/relationships/hyperlink" Target="http://www.fm.gov.lv/" TargetMode="External"/><Relationship Id="rId52" Type="http://schemas.openxmlformats.org/officeDocument/2006/relationships/hyperlink" Target="http://twitter.com/lps_lv"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png"/><Relationship Id="rId22" Type="http://schemas.openxmlformats.org/officeDocument/2006/relationships/hyperlink" Target="http://www.mk.gov.lv/lv/mk/tap/?pid=40258763" TargetMode="External"/><Relationship Id="rId27" Type="http://schemas.openxmlformats.org/officeDocument/2006/relationships/hyperlink" Target="http://ec.europa.eu/justice/discrimination/disabilities/convention/index_en.htm" TargetMode="External"/><Relationship Id="rId30" Type="http://schemas.openxmlformats.org/officeDocument/2006/relationships/hyperlink" Target="http://eacea.ec.europa.eu/youth/funding/2012/call_action_4_4_en.php" TargetMode="External"/><Relationship Id="rId35" Type="http://schemas.openxmlformats.org/officeDocument/2006/relationships/hyperlink" Target="http://www.varam.gov.lv" TargetMode="External"/><Relationship Id="rId43" Type="http://schemas.openxmlformats.org/officeDocument/2006/relationships/hyperlink" Target="http://www.esfondi.lv/" TargetMode="External"/><Relationship Id="rId48" Type="http://schemas.openxmlformats.org/officeDocument/2006/relationships/image" Target="media/image8.jpeg"/><Relationship Id="rId56" Type="http://schemas.microsoft.com/office/2007/relationships/stylesWithEffects" Target="stylesWithEffects.xml"/><Relationship Id="rId8" Type="http://schemas.openxmlformats.org/officeDocument/2006/relationships/hyperlink" Target="http://www.lps.lv" TargetMode="External"/><Relationship Id="rId51" Type="http://schemas.openxmlformats.org/officeDocument/2006/relationships/hyperlink" Target="http://www.lps.lv"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E9B9436-43A5-4AB5-BD39-78358F118A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250</TotalTime>
  <Pages>8</Pages>
  <Words>15365</Words>
  <Characters>8759</Characters>
  <Application>Microsoft Office Word</Application>
  <DocSecurity>0</DocSecurity>
  <Lines>72</Lines>
  <Paragraphs>48</Paragraphs>
  <ScaleCrop>false</ScaleCrop>
  <HeadingPairs>
    <vt:vector size="2" baseType="variant">
      <vt:variant>
        <vt:lpstr>Title</vt:lpstr>
      </vt:variant>
      <vt:variant>
        <vt:i4>1</vt:i4>
      </vt:variant>
    </vt:vector>
  </HeadingPairs>
  <TitlesOfParts>
    <vt:vector size="1" baseType="lpstr">
      <vt:lpstr/>
    </vt:vector>
  </TitlesOfParts>
  <Company>LPS</Company>
  <LinksUpToDate>false</LinksUpToDate>
  <CharactersWithSpaces>24076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Andra Miklucane</dc:creator>
  <cp:keywords/>
  <dc:description/>
  <cp:lastModifiedBy>Daina Olina</cp:lastModifiedBy>
  <cp:revision>116</cp:revision>
  <dcterms:created xsi:type="dcterms:W3CDTF">2012-08-07T07:06:00Z</dcterms:created>
  <dcterms:modified xsi:type="dcterms:W3CDTF">2012-08-10T12:27:00Z</dcterms:modified>
</cp:coreProperties>
</file>