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95" w:rsidRPr="00F56107" w:rsidRDefault="00E3506E" w:rsidP="00F56107">
      <w:pPr>
        <w:spacing w:after="0" w:line="240" w:lineRule="auto"/>
        <w:jc w:val="center"/>
        <w:rPr>
          <w:b/>
        </w:rPr>
      </w:pPr>
      <w:r>
        <w:rPr>
          <w:b/>
        </w:rPr>
        <w:t>Biedrība „Latvijas Pašvaldību sociālo dienestu vadītāju apvienība</w:t>
      </w:r>
      <w:r w:rsidR="00F56107" w:rsidRPr="00F56107">
        <w:rPr>
          <w:b/>
        </w:rPr>
        <w:t>”</w:t>
      </w:r>
    </w:p>
    <w:p w:rsidR="00F56107" w:rsidRDefault="00F56107" w:rsidP="00F56107">
      <w:pPr>
        <w:spacing w:after="0" w:line="240" w:lineRule="auto"/>
        <w:jc w:val="center"/>
      </w:pPr>
      <w:r>
        <w:t>Reģ.Nr.</w:t>
      </w:r>
      <w:r w:rsidR="00E3506E">
        <w:t>40008217401</w:t>
      </w:r>
    </w:p>
    <w:p w:rsidR="00F56107" w:rsidRDefault="00974F10" w:rsidP="00F56107">
      <w:pPr>
        <w:spacing w:after="0" w:line="240" w:lineRule="auto"/>
        <w:jc w:val="center"/>
      </w:pPr>
      <w:r>
        <w:t xml:space="preserve">Juridiskā </w:t>
      </w:r>
      <w:r w:rsidR="00F56107">
        <w:t xml:space="preserve">adrese: </w:t>
      </w:r>
      <w:r w:rsidR="00740EFF">
        <w:t>Bērzaines iela 16/18, Cēsis, Cēsu novads, LV-4101</w:t>
      </w:r>
    </w:p>
    <w:p w:rsidR="00F56107" w:rsidRDefault="00F56107" w:rsidP="00F56107">
      <w:pPr>
        <w:spacing w:after="0" w:line="240" w:lineRule="auto"/>
        <w:jc w:val="center"/>
      </w:pPr>
    </w:p>
    <w:p w:rsidR="00F56107" w:rsidRDefault="00C91FB4" w:rsidP="00F56107">
      <w:pPr>
        <w:spacing w:after="0" w:line="240" w:lineRule="auto"/>
        <w:jc w:val="center"/>
      </w:pPr>
      <w:r>
        <w:t>Ziņojums 2015</w:t>
      </w:r>
      <w:r w:rsidR="00974F10">
        <w:t xml:space="preserve">.gada pārskatam </w:t>
      </w:r>
    </w:p>
    <w:p w:rsidR="00F56107" w:rsidRDefault="00F56107" w:rsidP="00F56107">
      <w:pPr>
        <w:spacing w:after="0" w:line="240" w:lineRule="auto"/>
        <w:jc w:val="center"/>
      </w:pPr>
    </w:p>
    <w:p w:rsidR="00F56107" w:rsidRPr="009B6B7D" w:rsidRDefault="00F56107" w:rsidP="00F56107">
      <w:pPr>
        <w:spacing w:after="0" w:line="240" w:lineRule="auto"/>
        <w:rPr>
          <w:sz w:val="20"/>
          <w:szCs w:val="20"/>
        </w:rPr>
      </w:pPr>
      <w:r w:rsidRPr="009B6B7D">
        <w:rPr>
          <w:b/>
          <w:sz w:val="20"/>
          <w:szCs w:val="20"/>
        </w:rPr>
        <w:t>Dibināšanas datums</w:t>
      </w:r>
      <w:r w:rsidRPr="009B6B7D">
        <w:rPr>
          <w:sz w:val="20"/>
          <w:szCs w:val="20"/>
        </w:rPr>
        <w:t xml:space="preserve">: </w:t>
      </w:r>
      <w:r w:rsidR="00974F10">
        <w:rPr>
          <w:sz w:val="20"/>
          <w:szCs w:val="20"/>
        </w:rPr>
        <w:t>05.07.2013</w:t>
      </w:r>
    </w:p>
    <w:p w:rsidR="00F56107" w:rsidRPr="009B6B7D" w:rsidRDefault="002416B9" w:rsidP="00F56107">
      <w:pPr>
        <w:spacing w:after="0" w:line="240" w:lineRule="auto"/>
        <w:rPr>
          <w:sz w:val="20"/>
          <w:szCs w:val="20"/>
        </w:rPr>
      </w:pPr>
      <w:r>
        <w:rPr>
          <w:b/>
          <w:sz w:val="20"/>
          <w:szCs w:val="20"/>
        </w:rPr>
        <w:t>Reģistrēšanas datums U</w:t>
      </w:r>
      <w:r w:rsidR="00F56107" w:rsidRPr="009B6B7D">
        <w:rPr>
          <w:b/>
          <w:sz w:val="20"/>
          <w:szCs w:val="20"/>
        </w:rPr>
        <w:t>zņēmumu reģistrā</w:t>
      </w:r>
      <w:r w:rsidR="00F56107" w:rsidRPr="009B6B7D">
        <w:rPr>
          <w:sz w:val="20"/>
          <w:szCs w:val="20"/>
        </w:rPr>
        <w:t xml:space="preserve">: </w:t>
      </w:r>
      <w:r w:rsidR="00E3506E">
        <w:rPr>
          <w:sz w:val="20"/>
          <w:szCs w:val="20"/>
        </w:rPr>
        <w:t>21.11.2013</w:t>
      </w:r>
      <w:r>
        <w:rPr>
          <w:sz w:val="20"/>
          <w:szCs w:val="20"/>
        </w:rPr>
        <w:t>, reģistrācijas apl.Nr.B</w:t>
      </w:r>
      <w:r w:rsidR="00E3506E">
        <w:rPr>
          <w:sz w:val="20"/>
          <w:szCs w:val="20"/>
        </w:rPr>
        <w:t>019078</w:t>
      </w:r>
    </w:p>
    <w:p w:rsidR="00E3506E" w:rsidRDefault="00F56107" w:rsidP="00F56107">
      <w:pPr>
        <w:spacing w:after="0" w:line="240" w:lineRule="auto"/>
        <w:rPr>
          <w:sz w:val="20"/>
          <w:szCs w:val="20"/>
        </w:rPr>
      </w:pPr>
      <w:r w:rsidRPr="009B6B7D">
        <w:rPr>
          <w:b/>
          <w:sz w:val="20"/>
          <w:szCs w:val="20"/>
        </w:rPr>
        <w:t>Biedrības mērķi</w:t>
      </w:r>
      <w:r w:rsidRPr="009B6B7D">
        <w:rPr>
          <w:sz w:val="20"/>
          <w:szCs w:val="20"/>
        </w:rPr>
        <w:t xml:space="preserve">: </w:t>
      </w:r>
      <w:r w:rsidR="00E3506E" w:rsidRPr="00E3506E">
        <w:rPr>
          <w:sz w:val="20"/>
          <w:szCs w:val="20"/>
        </w:rPr>
        <w:t>Biedrības darbības pamatmērķis ir veicināt sociālā darba un sociālo pakalpojumu attīstību un sekmēt sociālo labklājību.</w:t>
      </w:r>
    </w:p>
    <w:p w:rsidR="00F56107" w:rsidRDefault="00F56107" w:rsidP="00F56107">
      <w:pPr>
        <w:spacing w:after="0" w:line="240" w:lineRule="auto"/>
        <w:rPr>
          <w:sz w:val="20"/>
          <w:szCs w:val="20"/>
        </w:rPr>
      </w:pPr>
      <w:r w:rsidRPr="009B6B7D">
        <w:rPr>
          <w:b/>
          <w:sz w:val="20"/>
          <w:szCs w:val="20"/>
        </w:rPr>
        <w:t>Biedrības uzdevumi, lai sasniegtu mērķus</w:t>
      </w:r>
      <w:r w:rsidRPr="009B6B7D">
        <w:rPr>
          <w:sz w:val="20"/>
          <w:szCs w:val="20"/>
        </w:rPr>
        <w:t xml:space="preserve">: </w:t>
      </w:r>
    </w:p>
    <w:p w:rsidR="00E3506E" w:rsidRDefault="00E3506E" w:rsidP="00E3506E">
      <w:pPr>
        <w:spacing w:after="0" w:line="240" w:lineRule="auto"/>
        <w:rPr>
          <w:sz w:val="20"/>
          <w:szCs w:val="20"/>
        </w:rPr>
      </w:pPr>
      <w:r w:rsidRPr="00E3506E">
        <w:rPr>
          <w:sz w:val="20"/>
          <w:szCs w:val="20"/>
        </w:rPr>
        <w:t>1.</w:t>
      </w:r>
      <w:r w:rsidRPr="00E3506E">
        <w:rPr>
          <w:sz w:val="20"/>
          <w:szCs w:val="20"/>
        </w:rPr>
        <w:tab/>
        <w:t>pārstāvēt Biedrības un tās biedru intereses un aizstāvēt to tiesības paš</w:t>
      </w:r>
      <w:r>
        <w:rPr>
          <w:sz w:val="20"/>
          <w:szCs w:val="20"/>
        </w:rPr>
        <w:t>valdību un valsts institūcijās;</w:t>
      </w:r>
    </w:p>
    <w:p w:rsidR="00E3506E" w:rsidRPr="00E3506E" w:rsidRDefault="00E3506E" w:rsidP="00E3506E">
      <w:pPr>
        <w:spacing w:after="0" w:line="240" w:lineRule="auto"/>
        <w:rPr>
          <w:sz w:val="20"/>
          <w:szCs w:val="20"/>
        </w:rPr>
      </w:pPr>
      <w:r w:rsidRPr="00E3506E">
        <w:rPr>
          <w:sz w:val="20"/>
          <w:szCs w:val="20"/>
        </w:rPr>
        <w:t>2.</w:t>
      </w:r>
      <w:r w:rsidRPr="00E3506E">
        <w:rPr>
          <w:sz w:val="20"/>
          <w:szCs w:val="20"/>
        </w:rPr>
        <w:tab/>
        <w:t>formulēt kopīgu viedokli un pārstāvēt to pašvaldību un valsts institūcijās;</w:t>
      </w:r>
    </w:p>
    <w:p w:rsidR="00E3506E" w:rsidRPr="00E3506E" w:rsidRDefault="00E3506E" w:rsidP="00E3506E">
      <w:pPr>
        <w:spacing w:after="0" w:line="240" w:lineRule="auto"/>
        <w:rPr>
          <w:sz w:val="20"/>
          <w:szCs w:val="20"/>
        </w:rPr>
      </w:pPr>
      <w:r w:rsidRPr="00E3506E">
        <w:rPr>
          <w:sz w:val="20"/>
          <w:szCs w:val="20"/>
        </w:rPr>
        <w:t>3.</w:t>
      </w:r>
      <w:r w:rsidRPr="00E3506E">
        <w:rPr>
          <w:sz w:val="20"/>
          <w:szCs w:val="20"/>
        </w:rPr>
        <w:tab/>
        <w:t>sekmēt Biedrības biedru profesionālo izaugsmi;</w:t>
      </w:r>
    </w:p>
    <w:p w:rsidR="00E3506E" w:rsidRPr="00E3506E" w:rsidRDefault="00E3506E" w:rsidP="00E3506E">
      <w:pPr>
        <w:spacing w:after="0" w:line="240" w:lineRule="auto"/>
        <w:rPr>
          <w:sz w:val="20"/>
          <w:szCs w:val="20"/>
        </w:rPr>
      </w:pPr>
      <w:r w:rsidRPr="00E3506E">
        <w:rPr>
          <w:sz w:val="20"/>
          <w:szCs w:val="20"/>
        </w:rPr>
        <w:t>4.</w:t>
      </w:r>
      <w:r w:rsidRPr="00E3506E">
        <w:rPr>
          <w:sz w:val="20"/>
          <w:szCs w:val="20"/>
        </w:rPr>
        <w:tab/>
        <w:t>nodrošināt pakalpojumus un informāciju Biedrības biedriem, lai uzturētu pastāvīgus kontaktus starp tiem un koordinētu viņu intereses;</w:t>
      </w:r>
    </w:p>
    <w:p w:rsidR="00E3506E" w:rsidRPr="00E3506E" w:rsidRDefault="00E3506E" w:rsidP="00E3506E">
      <w:pPr>
        <w:spacing w:after="0" w:line="240" w:lineRule="auto"/>
        <w:rPr>
          <w:sz w:val="20"/>
          <w:szCs w:val="20"/>
        </w:rPr>
      </w:pPr>
      <w:r w:rsidRPr="00E3506E">
        <w:rPr>
          <w:sz w:val="20"/>
          <w:szCs w:val="20"/>
        </w:rPr>
        <w:t>5.</w:t>
      </w:r>
      <w:r w:rsidRPr="00E3506E">
        <w:rPr>
          <w:sz w:val="20"/>
          <w:szCs w:val="20"/>
        </w:rPr>
        <w:tab/>
        <w:t>veicināt un sekmēt informācijas, pieredzes un labas prakses apmaiņu starp Biedrības biedriem, sadarbību ar sociālās jomas speciālistiem un to organizācijām ārzemēs;</w:t>
      </w:r>
    </w:p>
    <w:p w:rsidR="00E3506E" w:rsidRPr="00E3506E" w:rsidRDefault="00E3506E" w:rsidP="00E3506E">
      <w:pPr>
        <w:spacing w:after="0" w:line="240" w:lineRule="auto"/>
        <w:rPr>
          <w:sz w:val="20"/>
          <w:szCs w:val="20"/>
        </w:rPr>
      </w:pPr>
      <w:r w:rsidRPr="00E3506E">
        <w:rPr>
          <w:sz w:val="20"/>
          <w:szCs w:val="20"/>
        </w:rPr>
        <w:t>6.</w:t>
      </w:r>
      <w:r w:rsidRPr="00E3506E">
        <w:rPr>
          <w:sz w:val="20"/>
          <w:szCs w:val="20"/>
        </w:rPr>
        <w:tab/>
        <w:t>veicināt Biedru sociālo aizsardzību;</w:t>
      </w:r>
    </w:p>
    <w:p w:rsidR="00E3506E" w:rsidRPr="00E3506E" w:rsidRDefault="00E3506E" w:rsidP="00E3506E">
      <w:pPr>
        <w:spacing w:after="0" w:line="240" w:lineRule="auto"/>
        <w:rPr>
          <w:sz w:val="20"/>
          <w:szCs w:val="20"/>
        </w:rPr>
      </w:pPr>
      <w:r w:rsidRPr="00E3506E">
        <w:rPr>
          <w:sz w:val="20"/>
          <w:szCs w:val="20"/>
        </w:rPr>
        <w:t>7.</w:t>
      </w:r>
      <w:r w:rsidRPr="00E3506E">
        <w:rPr>
          <w:sz w:val="20"/>
          <w:szCs w:val="20"/>
        </w:rPr>
        <w:tab/>
        <w:t>izstrādāt priekšlikumus sociālo dienestu darba uzlabošanai;</w:t>
      </w:r>
    </w:p>
    <w:p w:rsidR="00E3506E" w:rsidRPr="00E3506E" w:rsidRDefault="00E3506E" w:rsidP="00E3506E">
      <w:pPr>
        <w:spacing w:after="0" w:line="240" w:lineRule="auto"/>
        <w:rPr>
          <w:sz w:val="20"/>
          <w:szCs w:val="20"/>
        </w:rPr>
      </w:pPr>
      <w:r w:rsidRPr="00E3506E">
        <w:rPr>
          <w:sz w:val="20"/>
          <w:szCs w:val="20"/>
        </w:rPr>
        <w:t>8.</w:t>
      </w:r>
      <w:r w:rsidRPr="00E3506E">
        <w:rPr>
          <w:sz w:val="20"/>
          <w:szCs w:val="20"/>
        </w:rPr>
        <w:tab/>
        <w:t>organizēt seminārus, lekcijas, pieredzes apmaiņu un cita veida apmācības;</w:t>
      </w:r>
    </w:p>
    <w:p w:rsidR="00E3506E" w:rsidRPr="00E3506E" w:rsidRDefault="00E3506E" w:rsidP="00E3506E">
      <w:pPr>
        <w:spacing w:after="0" w:line="240" w:lineRule="auto"/>
        <w:rPr>
          <w:sz w:val="20"/>
          <w:szCs w:val="20"/>
        </w:rPr>
      </w:pPr>
      <w:r w:rsidRPr="00E3506E">
        <w:rPr>
          <w:sz w:val="20"/>
          <w:szCs w:val="20"/>
        </w:rPr>
        <w:t>9.</w:t>
      </w:r>
      <w:r w:rsidRPr="00E3506E">
        <w:rPr>
          <w:sz w:val="20"/>
          <w:szCs w:val="20"/>
        </w:rPr>
        <w:tab/>
        <w:t>organizēt labdarības veicināšanas pasākumus;</w:t>
      </w:r>
    </w:p>
    <w:p w:rsidR="00E3506E" w:rsidRPr="00E3506E" w:rsidRDefault="00E3506E" w:rsidP="00E3506E">
      <w:pPr>
        <w:spacing w:after="0" w:line="240" w:lineRule="auto"/>
        <w:rPr>
          <w:sz w:val="20"/>
          <w:szCs w:val="20"/>
        </w:rPr>
      </w:pPr>
      <w:r w:rsidRPr="00E3506E">
        <w:rPr>
          <w:sz w:val="20"/>
          <w:szCs w:val="20"/>
        </w:rPr>
        <w:t>10.</w:t>
      </w:r>
      <w:r w:rsidRPr="00E3506E">
        <w:rPr>
          <w:sz w:val="20"/>
          <w:szCs w:val="20"/>
        </w:rPr>
        <w:tab/>
        <w:t>sadarboties ar citām biedrībām, nodibinājumiem, fiziskām un juridiskām personām, kas sekmē vai ieinteresētas Biedrības mērķu sasniegšanā;</w:t>
      </w:r>
    </w:p>
    <w:p w:rsidR="00E3506E" w:rsidRDefault="00E3506E" w:rsidP="00E3506E">
      <w:pPr>
        <w:spacing w:after="0" w:line="240" w:lineRule="auto"/>
        <w:rPr>
          <w:sz w:val="20"/>
          <w:szCs w:val="20"/>
        </w:rPr>
      </w:pPr>
      <w:r w:rsidRPr="00E3506E">
        <w:rPr>
          <w:sz w:val="20"/>
          <w:szCs w:val="20"/>
        </w:rPr>
        <w:t>11.</w:t>
      </w:r>
      <w:r w:rsidRPr="00E3506E">
        <w:rPr>
          <w:sz w:val="20"/>
          <w:szCs w:val="20"/>
        </w:rPr>
        <w:tab/>
        <w:t>veikt citu saimniecisko darbību, lai sasniegtu Biedrības mērķus.</w:t>
      </w:r>
    </w:p>
    <w:p w:rsidR="00E3506E" w:rsidRPr="009B6B7D" w:rsidRDefault="00E3506E" w:rsidP="00E3506E">
      <w:pPr>
        <w:spacing w:after="0" w:line="240" w:lineRule="auto"/>
        <w:rPr>
          <w:sz w:val="20"/>
          <w:szCs w:val="20"/>
        </w:rPr>
      </w:pPr>
    </w:p>
    <w:p w:rsidR="00F56107" w:rsidRPr="009B6B7D" w:rsidRDefault="00F56107" w:rsidP="00F56107">
      <w:pPr>
        <w:spacing w:after="0" w:line="240" w:lineRule="auto"/>
        <w:rPr>
          <w:sz w:val="20"/>
          <w:szCs w:val="20"/>
        </w:rPr>
      </w:pPr>
      <w:r w:rsidRPr="009B6B7D">
        <w:rPr>
          <w:b/>
          <w:sz w:val="20"/>
          <w:szCs w:val="20"/>
        </w:rPr>
        <w:t>Valdes locekļi</w:t>
      </w:r>
      <w:r w:rsidRPr="009B6B7D">
        <w:rPr>
          <w:sz w:val="20"/>
          <w:szCs w:val="20"/>
        </w:rPr>
        <w:t>:</w:t>
      </w:r>
    </w:p>
    <w:tbl>
      <w:tblPr>
        <w:tblStyle w:val="TableGrid"/>
        <w:tblW w:w="0" w:type="auto"/>
        <w:tblLook w:val="04A0" w:firstRow="1" w:lastRow="0" w:firstColumn="1" w:lastColumn="0" w:noHBand="0" w:noVBand="1"/>
      </w:tblPr>
      <w:tblGrid>
        <w:gridCol w:w="2840"/>
        <w:gridCol w:w="2841"/>
        <w:gridCol w:w="2841"/>
      </w:tblGrid>
      <w:tr w:rsidR="00A76458" w:rsidRPr="00A76458" w:rsidTr="00F56107">
        <w:tc>
          <w:tcPr>
            <w:tcW w:w="2840" w:type="dxa"/>
          </w:tcPr>
          <w:p w:rsidR="00F56107" w:rsidRPr="00A76458" w:rsidRDefault="00F56107" w:rsidP="00F56107">
            <w:pPr>
              <w:rPr>
                <w:sz w:val="20"/>
                <w:szCs w:val="20"/>
              </w:rPr>
            </w:pPr>
            <w:r w:rsidRPr="00A76458">
              <w:rPr>
                <w:sz w:val="20"/>
                <w:szCs w:val="20"/>
              </w:rPr>
              <w:t>Amats</w:t>
            </w:r>
          </w:p>
        </w:tc>
        <w:tc>
          <w:tcPr>
            <w:tcW w:w="2841" w:type="dxa"/>
          </w:tcPr>
          <w:p w:rsidR="00F56107" w:rsidRPr="00A76458" w:rsidRDefault="00F56107" w:rsidP="00F56107">
            <w:pPr>
              <w:rPr>
                <w:sz w:val="20"/>
                <w:szCs w:val="20"/>
              </w:rPr>
            </w:pPr>
            <w:r w:rsidRPr="00A76458">
              <w:rPr>
                <w:sz w:val="20"/>
                <w:szCs w:val="20"/>
              </w:rPr>
              <w:t>Vārds, uzvārds</w:t>
            </w:r>
          </w:p>
        </w:tc>
        <w:tc>
          <w:tcPr>
            <w:tcW w:w="2841" w:type="dxa"/>
          </w:tcPr>
          <w:p w:rsidR="00F56107" w:rsidRPr="00A76458" w:rsidRDefault="00F56107" w:rsidP="00F56107">
            <w:pPr>
              <w:rPr>
                <w:sz w:val="20"/>
                <w:szCs w:val="20"/>
              </w:rPr>
            </w:pPr>
            <w:r w:rsidRPr="00A76458">
              <w:rPr>
                <w:sz w:val="20"/>
                <w:szCs w:val="20"/>
              </w:rPr>
              <w:t>Amatā stāšanās datums</w:t>
            </w:r>
          </w:p>
        </w:tc>
      </w:tr>
      <w:tr w:rsidR="00A76458" w:rsidRPr="00A76458" w:rsidTr="00F56107">
        <w:tc>
          <w:tcPr>
            <w:tcW w:w="2840" w:type="dxa"/>
          </w:tcPr>
          <w:p w:rsidR="00F56107" w:rsidRPr="00A76458" w:rsidRDefault="00E3506E" w:rsidP="00F56107">
            <w:pPr>
              <w:rPr>
                <w:sz w:val="20"/>
                <w:szCs w:val="20"/>
              </w:rPr>
            </w:pPr>
            <w:r w:rsidRPr="00A76458">
              <w:rPr>
                <w:sz w:val="20"/>
                <w:szCs w:val="20"/>
              </w:rPr>
              <w:t>Valdes priekšsēdētāja</w:t>
            </w:r>
          </w:p>
        </w:tc>
        <w:tc>
          <w:tcPr>
            <w:tcW w:w="2841" w:type="dxa"/>
          </w:tcPr>
          <w:p w:rsidR="00F56107" w:rsidRPr="00A76458" w:rsidRDefault="00E3506E" w:rsidP="00F56107">
            <w:pPr>
              <w:rPr>
                <w:sz w:val="20"/>
                <w:szCs w:val="20"/>
              </w:rPr>
            </w:pPr>
            <w:r w:rsidRPr="00A76458">
              <w:rPr>
                <w:sz w:val="20"/>
                <w:szCs w:val="20"/>
              </w:rPr>
              <w:t>Ilze Rudzīte</w:t>
            </w:r>
          </w:p>
        </w:tc>
        <w:tc>
          <w:tcPr>
            <w:tcW w:w="2841" w:type="dxa"/>
          </w:tcPr>
          <w:p w:rsidR="00F56107" w:rsidRPr="00A76458" w:rsidRDefault="00C70DFC" w:rsidP="00F56107">
            <w:pPr>
              <w:rPr>
                <w:sz w:val="20"/>
                <w:szCs w:val="20"/>
              </w:rPr>
            </w:pPr>
            <w:r w:rsidRPr="00A76458">
              <w:rPr>
                <w:sz w:val="20"/>
                <w:szCs w:val="20"/>
              </w:rPr>
              <w:t>05.07.2013</w:t>
            </w:r>
            <w:r w:rsidR="00A307B2" w:rsidRPr="00A76458">
              <w:rPr>
                <w:sz w:val="20"/>
                <w:szCs w:val="20"/>
              </w:rPr>
              <w:t xml:space="preserve"> līdz</w:t>
            </w:r>
            <w:r w:rsidR="009F63A4" w:rsidRPr="00A76458">
              <w:rPr>
                <w:sz w:val="20"/>
                <w:szCs w:val="20"/>
              </w:rPr>
              <w:t xml:space="preserve"> 20.02.2015.</w:t>
            </w:r>
          </w:p>
        </w:tc>
      </w:tr>
      <w:tr w:rsidR="00A76458" w:rsidRPr="00A76458" w:rsidTr="00F56107">
        <w:tc>
          <w:tcPr>
            <w:tcW w:w="2840" w:type="dxa"/>
          </w:tcPr>
          <w:p w:rsidR="00A307B2" w:rsidRPr="00A76458" w:rsidRDefault="00A307B2" w:rsidP="00F56107">
            <w:pPr>
              <w:rPr>
                <w:sz w:val="20"/>
                <w:szCs w:val="20"/>
              </w:rPr>
            </w:pPr>
            <w:r w:rsidRPr="00A76458">
              <w:rPr>
                <w:sz w:val="20"/>
                <w:szCs w:val="20"/>
              </w:rPr>
              <w:t>Valdes priekšsēdētāja</w:t>
            </w:r>
          </w:p>
        </w:tc>
        <w:tc>
          <w:tcPr>
            <w:tcW w:w="2841" w:type="dxa"/>
          </w:tcPr>
          <w:p w:rsidR="00A307B2" w:rsidRPr="00A76458" w:rsidRDefault="00A307B2" w:rsidP="00327B13">
            <w:pPr>
              <w:rPr>
                <w:sz w:val="20"/>
                <w:szCs w:val="20"/>
              </w:rPr>
            </w:pPr>
            <w:r w:rsidRPr="00A76458">
              <w:rPr>
                <w:sz w:val="20"/>
                <w:szCs w:val="20"/>
              </w:rPr>
              <w:t>Iveta Sietiņsone</w:t>
            </w:r>
          </w:p>
        </w:tc>
        <w:tc>
          <w:tcPr>
            <w:tcW w:w="2841" w:type="dxa"/>
          </w:tcPr>
          <w:p w:rsidR="00A307B2" w:rsidRPr="00A76458" w:rsidRDefault="009F63A4">
            <w:pPr>
              <w:rPr>
                <w:sz w:val="20"/>
                <w:szCs w:val="20"/>
              </w:rPr>
            </w:pPr>
            <w:r w:rsidRPr="00A76458">
              <w:rPr>
                <w:sz w:val="20"/>
                <w:szCs w:val="20"/>
              </w:rPr>
              <w:t>N</w:t>
            </w:r>
            <w:r w:rsidR="00A307B2" w:rsidRPr="00A76458">
              <w:rPr>
                <w:sz w:val="20"/>
                <w:szCs w:val="20"/>
              </w:rPr>
              <w:t>o</w:t>
            </w:r>
            <w:r w:rsidR="00953134" w:rsidRPr="00A76458">
              <w:rPr>
                <w:sz w:val="20"/>
                <w:szCs w:val="20"/>
              </w:rPr>
              <w:t xml:space="preserve"> 20</w:t>
            </w:r>
            <w:r w:rsidRPr="00A76458">
              <w:rPr>
                <w:sz w:val="20"/>
                <w:szCs w:val="20"/>
              </w:rPr>
              <w:t>.02.2015.</w:t>
            </w:r>
          </w:p>
        </w:tc>
      </w:tr>
      <w:tr w:rsidR="00A76458" w:rsidRPr="00A76458" w:rsidTr="00F56107">
        <w:tc>
          <w:tcPr>
            <w:tcW w:w="2840" w:type="dxa"/>
          </w:tcPr>
          <w:p w:rsidR="00C70DFC" w:rsidRPr="00A76458" w:rsidRDefault="00C70DFC" w:rsidP="00F56107">
            <w:pPr>
              <w:rPr>
                <w:sz w:val="20"/>
                <w:szCs w:val="20"/>
              </w:rPr>
            </w:pPr>
            <w:r w:rsidRPr="00A76458">
              <w:rPr>
                <w:sz w:val="20"/>
                <w:szCs w:val="20"/>
              </w:rPr>
              <w:t>Valdes priekšsēdētājas vietn</w:t>
            </w:r>
            <w:r w:rsidR="00974F10" w:rsidRPr="00A76458">
              <w:rPr>
                <w:sz w:val="20"/>
                <w:szCs w:val="20"/>
              </w:rPr>
              <w:t>i</w:t>
            </w:r>
            <w:r w:rsidRPr="00A76458">
              <w:rPr>
                <w:sz w:val="20"/>
                <w:szCs w:val="20"/>
              </w:rPr>
              <w:t>ece</w:t>
            </w:r>
          </w:p>
        </w:tc>
        <w:tc>
          <w:tcPr>
            <w:tcW w:w="2841" w:type="dxa"/>
          </w:tcPr>
          <w:p w:rsidR="00C70DFC" w:rsidRPr="00A76458" w:rsidRDefault="00C70DFC" w:rsidP="00327B13">
            <w:pPr>
              <w:rPr>
                <w:sz w:val="20"/>
                <w:szCs w:val="20"/>
              </w:rPr>
            </w:pPr>
            <w:r w:rsidRPr="00A76458">
              <w:rPr>
                <w:sz w:val="20"/>
                <w:szCs w:val="20"/>
              </w:rPr>
              <w:t>Iveta Sietiņsone</w:t>
            </w:r>
          </w:p>
        </w:tc>
        <w:tc>
          <w:tcPr>
            <w:tcW w:w="2841" w:type="dxa"/>
          </w:tcPr>
          <w:p w:rsidR="00C70DFC" w:rsidRPr="00A76458" w:rsidRDefault="00C70DFC">
            <w:pPr>
              <w:rPr>
                <w:sz w:val="20"/>
                <w:szCs w:val="20"/>
              </w:rPr>
            </w:pPr>
            <w:r w:rsidRPr="00A76458">
              <w:rPr>
                <w:sz w:val="20"/>
                <w:szCs w:val="20"/>
              </w:rPr>
              <w:t>05.07.2013</w:t>
            </w:r>
            <w:r w:rsidR="00953134" w:rsidRPr="00A76458">
              <w:rPr>
                <w:sz w:val="20"/>
                <w:szCs w:val="20"/>
              </w:rPr>
              <w:t xml:space="preserve"> līdz 20.02.2015.</w:t>
            </w:r>
          </w:p>
        </w:tc>
      </w:tr>
      <w:tr w:rsidR="00A76458" w:rsidRPr="00A76458" w:rsidTr="00F56107">
        <w:tc>
          <w:tcPr>
            <w:tcW w:w="2840" w:type="dxa"/>
          </w:tcPr>
          <w:p w:rsidR="00953134" w:rsidRPr="00A76458" w:rsidRDefault="00953134" w:rsidP="00F56107">
            <w:pPr>
              <w:rPr>
                <w:sz w:val="20"/>
                <w:szCs w:val="20"/>
              </w:rPr>
            </w:pPr>
            <w:r w:rsidRPr="00A76458">
              <w:rPr>
                <w:sz w:val="20"/>
                <w:szCs w:val="20"/>
              </w:rPr>
              <w:t>Valdes priekšsēdētājas vietniece</w:t>
            </w:r>
          </w:p>
        </w:tc>
        <w:tc>
          <w:tcPr>
            <w:tcW w:w="2841" w:type="dxa"/>
          </w:tcPr>
          <w:p w:rsidR="00953134" w:rsidRPr="00A76458" w:rsidRDefault="00953134" w:rsidP="00327B13">
            <w:pPr>
              <w:rPr>
                <w:sz w:val="20"/>
                <w:szCs w:val="20"/>
              </w:rPr>
            </w:pPr>
            <w:r w:rsidRPr="00A76458">
              <w:rPr>
                <w:sz w:val="20"/>
                <w:szCs w:val="20"/>
              </w:rPr>
              <w:t xml:space="preserve">Ina </w:t>
            </w:r>
            <w:proofErr w:type="spellStart"/>
            <w:r w:rsidRPr="00A76458">
              <w:rPr>
                <w:sz w:val="20"/>
                <w:szCs w:val="20"/>
              </w:rPr>
              <w:t>Balgalve</w:t>
            </w:r>
            <w:proofErr w:type="spellEnd"/>
          </w:p>
        </w:tc>
        <w:tc>
          <w:tcPr>
            <w:tcW w:w="2841" w:type="dxa"/>
          </w:tcPr>
          <w:p w:rsidR="00953134" w:rsidRPr="00A76458" w:rsidRDefault="00953134">
            <w:pPr>
              <w:rPr>
                <w:sz w:val="20"/>
                <w:szCs w:val="20"/>
              </w:rPr>
            </w:pPr>
            <w:r w:rsidRPr="00A76458">
              <w:rPr>
                <w:sz w:val="20"/>
                <w:szCs w:val="20"/>
              </w:rPr>
              <w:t>05.07.2013</w:t>
            </w:r>
          </w:p>
        </w:tc>
      </w:tr>
      <w:tr w:rsidR="00A76458" w:rsidRPr="00A76458" w:rsidTr="00F56107">
        <w:tc>
          <w:tcPr>
            <w:tcW w:w="2840" w:type="dxa"/>
          </w:tcPr>
          <w:p w:rsidR="00953134" w:rsidRPr="00A76458" w:rsidRDefault="00953134" w:rsidP="00F56107">
            <w:pPr>
              <w:rPr>
                <w:sz w:val="20"/>
                <w:szCs w:val="20"/>
              </w:rPr>
            </w:pPr>
            <w:r w:rsidRPr="00A76458">
              <w:rPr>
                <w:sz w:val="20"/>
                <w:szCs w:val="20"/>
              </w:rPr>
              <w:t>Valdes locekle</w:t>
            </w:r>
          </w:p>
        </w:tc>
        <w:tc>
          <w:tcPr>
            <w:tcW w:w="2841" w:type="dxa"/>
          </w:tcPr>
          <w:p w:rsidR="00953134" w:rsidRPr="00A76458" w:rsidRDefault="00953134" w:rsidP="00F26309">
            <w:pPr>
              <w:rPr>
                <w:sz w:val="20"/>
                <w:szCs w:val="20"/>
              </w:rPr>
            </w:pPr>
            <w:r w:rsidRPr="00A76458">
              <w:rPr>
                <w:sz w:val="20"/>
                <w:szCs w:val="20"/>
              </w:rPr>
              <w:t xml:space="preserve">Ilze </w:t>
            </w:r>
            <w:proofErr w:type="spellStart"/>
            <w:r w:rsidRPr="00A76458">
              <w:rPr>
                <w:sz w:val="20"/>
                <w:szCs w:val="20"/>
              </w:rPr>
              <w:t>Āna</w:t>
            </w:r>
            <w:proofErr w:type="spellEnd"/>
          </w:p>
        </w:tc>
        <w:tc>
          <w:tcPr>
            <w:tcW w:w="2841" w:type="dxa"/>
          </w:tcPr>
          <w:p w:rsidR="00953134" w:rsidRPr="00A76458" w:rsidRDefault="00953134">
            <w:pPr>
              <w:rPr>
                <w:sz w:val="20"/>
                <w:szCs w:val="20"/>
              </w:rPr>
            </w:pPr>
            <w:r w:rsidRPr="00A76458">
              <w:rPr>
                <w:sz w:val="20"/>
                <w:szCs w:val="20"/>
              </w:rPr>
              <w:t>05.07.2013 – 20.02.2015.</w:t>
            </w:r>
          </w:p>
        </w:tc>
      </w:tr>
      <w:tr w:rsidR="00A76458" w:rsidRPr="00A76458" w:rsidTr="00F56107">
        <w:tc>
          <w:tcPr>
            <w:tcW w:w="2840" w:type="dxa"/>
          </w:tcPr>
          <w:p w:rsidR="00953134" w:rsidRPr="00A76458" w:rsidRDefault="00953134" w:rsidP="00F56107">
            <w:pPr>
              <w:rPr>
                <w:sz w:val="20"/>
                <w:szCs w:val="20"/>
              </w:rPr>
            </w:pPr>
            <w:r w:rsidRPr="00A76458">
              <w:rPr>
                <w:sz w:val="20"/>
                <w:szCs w:val="20"/>
              </w:rPr>
              <w:t>Valdes priekšsēdētāja vietniece</w:t>
            </w:r>
          </w:p>
        </w:tc>
        <w:tc>
          <w:tcPr>
            <w:tcW w:w="2841" w:type="dxa"/>
          </w:tcPr>
          <w:p w:rsidR="00953134" w:rsidRPr="00A76458" w:rsidRDefault="00953134" w:rsidP="00327B13">
            <w:pPr>
              <w:rPr>
                <w:sz w:val="20"/>
                <w:szCs w:val="20"/>
              </w:rPr>
            </w:pPr>
            <w:r w:rsidRPr="00A76458">
              <w:rPr>
                <w:sz w:val="20"/>
                <w:szCs w:val="20"/>
              </w:rPr>
              <w:t xml:space="preserve">Ilze </w:t>
            </w:r>
            <w:proofErr w:type="spellStart"/>
            <w:r w:rsidRPr="00A76458">
              <w:rPr>
                <w:sz w:val="20"/>
                <w:szCs w:val="20"/>
              </w:rPr>
              <w:t>Āna</w:t>
            </w:r>
            <w:proofErr w:type="spellEnd"/>
          </w:p>
        </w:tc>
        <w:tc>
          <w:tcPr>
            <w:tcW w:w="2841" w:type="dxa"/>
          </w:tcPr>
          <w:p w:rsidR="00953134" w:rsidRPr="00A76458" w:rsidRDefault="00953134">
            <w:pPr>
              <w:rPr>
                <w:sz w:val="20"/>
                <w:szCs w:val="20"/>
              </w:rPr>
            </w:pPr>
            <w:r w:rsidRPr="00A76458">
              <w:rPr>
                <w:sz w:val="20"/>
                <w:szCs w:val="20"/>
              </w:rPr>
              <w:t>No 20.02.2015.</w:t>
            </w:r>
          </w:p>
        </w:tc>
      </w:tr>
      <w:tr w:rsidR="00A76458" w:rsidRPr="00A76458" w:rsidTr="00F56107">
        <w:tc>
          <w:tcPr>
            <w:tcW w:w="2840" w:type="dxa"/>
          </w:tcPr>
          <w:p w:rsidR="00953134" w:rsidRPr="00A76458" w:rsidRDefault="00953134" w:rsidP="00F56107">
            <w:pPr>
              <w:rPr>
                <w:sz w:val="20"/>
                <w:szCs w:val="20"/>
              </w:rPr>
            </w:pPr>
            <w:r w:rsidRPr="00A76458">
              <w:rPr>
                <w:sz w:val="20"/>
                <w:szCs w:val="20"/>
              </w:rPr>
              <w:t>Valdes loceklis</w:t>
            </w:r>
          </w:p>
        </w:tc>
        <w:tc>
          <w:tcPr>
            <w:tcW w:w="2841" w:type="dxa"/>
          </w:tcPr>
          <w:p w:rsidR="00953134" w:rsidRPr="00A76458" w:rsidRDefault="00953134" w:rsidP="00E3506E">
            <w:pPr>
              <w:rPr>
                <w:sz w:val="20"/>
                <w:szCs w:val="20"/>
              </w:rPr>
            </w:pPr>
            <w:r w:rsidRPr="00A76458">
              <w:rPr>
                <w:sz w:val="20"/>
                <w:szCs w:val="20"/>
              </w:rPr>
              <w:t>Jānis Antaņevičs</w:t>
            </w:r>
          </w:p>
        </w:tc>
        <w:tc>
          <w:tcPr>
            <w:tcW w:w="2841" w:type="dxa"/>
          </w:tcPr>
          <w:p w:rsidR="00953134" w:rsidRPr="00A76458" w:rsidRDefault="00953134">
            <w:pPr>
              <w:rPr>
                <w:sz w:val="20"/>
                <w:szCs w:val="20"/>
              </w:rPr>
            </w:pPr>
            <w:r w:rsidRPr="00A76458">
              <w:rPr>
                <w:sz w:val="20"/>
                <w:szCs w:val="20"/>
              </w:rPr>
              <w:t>05.07.2013</w:t>
            </w:r>
          </w:p>
        </w:tc>
      </w:tr>
      <w:tr w:rsidR="00A76458" w:rsidRPr="00A76458" w:rsidTr="00F56107">
        <w:tc>
          <w:tcPr>
            <w:tcW w:w="2840" w:type="dxa"/>
          </w:tcPr>
          <w:p w:rsidR="00953134" w:rsidRPr="00A76458" w:rsidRDefault="00953134">
            <w:pPr>
              <w:rPr>
                <w:sz w:val="20"/>
                <w:szCs w:val="20"/>
              </w:rPr>
            </w:pPr>
            <w:r w:rsidRPr="00A76458">
              <w:rPr>
                <w:sz w:val="20"/>
                <w:szCs w:val="20"/>
              </w:rPr>
              <w:t>Valdes locekle</w:t>
            </w:r>
          </w:p>
        </w:tc>
        <w:tc>
          <w:tcPr>
            <w:tcW w:w="2841" w:type="dxa"/>
          </w:tcPr>
          <w:p w:rsidR="00953134" w:rsidRPr="00A76458" w:rsidRDefault="00953134" w:rsidP="00E3506E">
            <w:pPr>
              <w:rPr>
                <w:sz w:val="20"/>
                <w:szCs w:val="20"/>
              </w:rPr>
            </w:pPr>
            <w:r w:rsidRPr="00A76458">
              <w:rPr>
                <w:sz w:val="20"/>
                <w:szCs w:val="20"/>
              </w:rPr>
              <w:t>Ina Behmane</w:t>
            </w:r>
          </w:p>
        </w:tc>
        <w:tc>
          <w:tcPr>
            <w:tcW w:w="2841" w:type="dxa"/>
          </w:tcPr>
          <w:p w:rsidR="00953134" w:rsidRPr="00A76458" w:rsidRDefault="00953134">
            <w:pPr>
              <w:rPr>
                <w:sz w:val="20"/>
                <w:szCs w:val="20"/>
              </w:rPr>
            </w:pPr>
            <w:r w:rsidRPr="00A76458">
              <w:rPr>
                <w:sz w:val="20"/>
                <w:szCs w:val="20"/>
              </w:rPr>
              <w:t>05.07.2013</w:t>
            </w:r>
          </w:p>
        </w:tc>
      </w:tr>
      <w:tr w:rsidR="00A76458" w:rsidRPr="00A76458" w:rsidTr="00F56107">
        <w:tc>
          <w:tcPr>
            <w:tcW w:w="2840" w:type="dxa"/>
          </w:tcPr>
          <w:p w:rsidR="00953134" w:rsidRPr="00A76458" w:rsidRDefault="00953134">
            <w:pPr>
              <w:rPr>
                <w:sz w:val="20"/>
                <w:szCs w:val="20"/>
              </w:rPr>
            </w:pPr>
            <w:r w:rsidRPr="00A76458">
              <w:rPr>
                <w:sz w:val="20"/>
                <w:szCs w:val="20"/>
              </w:rPr>
              <w:t>Valdes locekle</w:t>
            </w:r>
          </w:p>
        </w:tc>
        <w:tc>
          <w:tcPr>
            <w:tcW w:w="2841" w:type="dxa"/>
          </w:tcPr>
          <w:p w:rsidR="00953134" w:rsidRPr="00A76458" w:rsidRDefault="00953134" w:rsidP="00E3506E">
            <w:pPr>
              <w:rPr>
                <w:sz w:val="20"/>
                <w:szCs w:val="20"/>
              </w:rPr>
            </w:pPr>
            <w:r w:rsidRPr="00A76458">
              <w:rPr>
                <w:sz w:val="20"/>
                <w:szCs w:val="20"/>
              </w:rPr>
              <w:t>Gunta Gumbina</w:t>
            </w:r>
          </w:p>
        </w:tc>
        <w:tc>
          <w:tcPr>
            <w:tcW w:w="2841" w:type="dxa"/>
          </w:tcPr>
          <w:p w:rsidR="00953134" w:rsidRPr="00A76458" w:rsidRDefault="00953134">
            <w:pPr>
              <w:rPr>
                <w:sz w:val="20"/>
                <w:szCs w:val="20"/>
              </w:rPr>
            </w:pPr>
            <w:r w:rsidRPr="00A76458">
              <w:rPr>
                <w:sz w:val="20"/>
                <w:szCs w:val="20"/>
              </w:rPr>
              <w:t>05.07.2013</w:t>
            </w:r>
          </w:p>
        </w:tc>
      </w:tr>
      <w:tr w:rsidR="00A76458" w:rsidRPr="00A76458" w:rsidTr="00F56107">
        <w:tc>
          <w:tcPr>
            <w:tcW w:w="2840" w:type="dxa"/>
          </w:tcPr>
          <w:p w:rsidR="00953134" w:rsidRPr="00A76458" w:rsidRDefault="00953134">
            <w:pPr>
              <w:rPr>
                <w:sz w:val="20"/>
                <w:szCs w:val="20"/>
              </w:rPr>
            </w:pPr>
            <w:r w:rsidRPr="00A76458">
              <w:rPr>
                <w:sz w:val="20"/>
                <w:szCs w:val="20"/>
              </w:rPr>
              <w:t>Valdes locekle</w:t>
            </w:r>
          </w:p>
        </w:tc>
        <w:tc>
          <w:tcPr>
            <w:tcW w:w="2841" w:type="dxa"/>
          </w:tcPr>
          <w:p w:rsidR="00953134" w:rsidRPr="00A76458" w:rsidRDefault="00953134" w:rsidP="00E3506E">
            <w:pPr>
              <w:rPr>
                <w:sz w:val="20"/>
                <w:szCs w:val="20"/>
              </w:rPr>
            </w:pPr>
            <w:r w:rsidRPr="00A76458">
              <w:rPr>
                <w:sz w:val="20"/>
                <w:szCs w:val="20"/>
              </w:rPr>
              <w:t xml:space="preserve">Anna </w:t>
            </w:r>
            <w:proofErr w:type="spellStart"/>
            <w:r w:rsidRPr="00A76458">
              <w:rPr>
                <w:sz w:val="20"/>
                <w:szCs w:val="20"/>
              </w:rPr>
              <w:t>Jegorova</w:t>
            </w:r>
            <w:proofErr w:type="spellEnd"/>
          </w:p>
        </w:tc>
        <w:tc>
          <w:tcPr>
            <w:tcW w:w="2841" w:type="dxa"/>
          </w:tcPr>
          <w:p w:rsidR="00953134" w:rsidRPr="00A76458" w:rsidRDefault="00953134">
            <w:pPr>
              <w:rPr>
                <w:sz w:val="20"/>
                <w:szCs w:val="20"/>
              </w:rPr>
            </w:pPr>
            <w:r w:rsidRPr="00A76458">
              <w:rPr>
                <w:sz w:val="20"/>
                <w:szCs w:val="20"/>
              </w:rPr>
              <w:t>05.07.2013</w:t>
            </w:r>
          </w:p>
        </w:tc>
      </w:tr>
      <w:tr w:rsidR="00A76458" w:rsidRPr="00A76458" w:rsidTr="00F56107">
        <w:tc>
          <w:tcPr>
            <w:tcW w:w="2840" w:type="dxa"/>
          </w:tcPr>
          <w:p w:rsidR="00953134" w:rsidRPr="00A76458" w:rsidRDefault="00953134">
            <w:pPr>
              <w:rPr>
                <w:sz w:val="20"/>
                <w:szCs w:val="20"/>
              </w:rPr>
            </w:pPr>
            <w:r w:rsidRPr="00A76458">
              <w:rPr>
                <w:sz w:val="20"/>
                <w:szCs w:val="20"/>
              </w:rPr>
              <w:t>Valdes locekle</w:t>
            </w:r>
          </w:p>
        </w:tc>
        <w:tc>
          <w:tcPr>
            <w:tcW w:w="2841" w:type="dxa"/>
          </w:tcPr>
          <w:p w:rsidR="00953134" w:rsidRPr="00A76458" w:rsidRDefault="00953134" w:rsidP="00E3506E">
            <w:pPr>
              <w:rPr>
                <w:sz w:val="20"/>
                <w:szCs w:val="20"/>
              </w:rPr>
            </w:pPr>
            <w:r w:rsidRPr="00A76458">
              <w:rPr>
                <w:sz w:val="20"/>
                <w:szCs w:val="20"/>
              </w:rPr>
              <w:t>Lāsma Pūce</w:t>
            </w:r>
          </w:p>
        </w:tc>
        <w:tc>
          <w:tcPr>
            <w:tcW w:w="2841" w:type="dxa"/>
          </w:tcPr>
          <w:p w:rsidR="00953134" w:rsidRPr="00A76458" w:rsidRDefault="00953134">
            <w:pPr>
              <w:rPr>
                <w:sz w:val="20"/>
                <w:szCs w:val="20"/>
              </w:rPr>
            </w:pPr>
            <w:r w:rsidRPr="00A76458">
              <w:rPr>
                <w:sz w:val="20"/>
                <w:szCs w:val="20"/>
              </w:rPr>
              <w:t>05.07.2013</w:t>
            </w:r>
          </w:p>
        </w:tc>
      </w:tr>
      <w:tr w:rsidR="00A76458" w:rsidRPr="00A76458" w:rsidTr="00F56107">
        <w:tc>
          <w:tcPr>
            <w:tcW w:w="2840" w:type="dxa"/>
          </w:tcPr>
          <w:p w:rsidR="00953134" w:rsidRPr="00A76458" w:rsidRDefault="00953134">
            <w:pPr>
              <w:rPr>
                <w:sz w:val="20"/>
                <w:szCs w:val="20"/>
              </w:rPr>
            </w:pPr>
            <w:r w:rsidRPr="00A76458">
              <w:rPr>
                <w:sz w:val="20"/>
                <w:szCs w:val="20"/>
              </w:rPr>
              <w:t>Valdes locekle</w:t>
            </w:r>
          </w:p>
        </w:tc>
        <w:tc>
          <w:tcPr>
            <w:tcW w:w="2841" w:type="dxa"/>
          </w:tcPr>
          <w:p w:rsidR="00953134" w:rsidRPr="00A76458" w:rsidRDefault="00953134" w:rsidP="00E3506E">
            <w:pPr>
              <w:rPr>
                <w:sz w:val="20"/>
                <w:szCs w:val="20"/>
              </w:rPr>
            </w:pPr>
            <w:proofErr w:type="spellStart"/>
            <w:r w:rsidRPr="00A76458">
              <w:rPr>
                <w:sz w:val="20"/>
                <w:szCs w:val="20"/>
              </w:rPr>
              <w:t>Beata</w:t>
            </w:r>
            <w:proofErr w:type="spellEnd"/>
            <w:r w:rsidRPr="00A76458">
              <w:rPr>
                <w:sz w:val="20"/>
                <w:szCs w:val="20"/>
              </w:rPr>
              <w:t xml:space="preserve"> </w:t>
            </w:r>
            <w:proofErr w:type="spellStart"/>
            <w:r w:rsidRPr="00A76458">
              <w:rPr>
                <w:sz w:val="20"/>
                <w:szCs w:val="20"/>
              </w:rPr>
              <w:t>Limanane</w:t>
            </w:r>
            <w:proofErr w:type="spellEnd"/>
          </w:p>
        </w:tc>
        <w:tc>
          <w:tcPr>
            <w:tcW w:w="2841" w:type="dxa"/>
          </w:tcPr>
          <w:p w:rsidR="00953134" w:rsidRPr="00A76458" w:rsidRDefault="00953134">
            <w:pPr>
              <w:rPr>
                <w:sz w:val="20"/>
                <w:szCs w:val="20"/>
              </w:rPr>
            </w:pPr>
            <w:r w:rsidRPr="00A76458">
              <w:rPr>
                <w:sz w:val="20"/>
                <w:szCs w:val="20"/>
              </w:rPr>
              <w:t>05.07.2013</w:t>
            </w:r>
          </w:p>
        </w:tc>
      </w:tr>
      <w:tr w:rsidR="00A76458" w:rsidRPr="00A76458" w:rsidTr="00F56107">
        <w:tc>
          <w:tcPr>
            <w:tcW w:w="2840" w:type="dxa"/>
          </w:tcPr>
          <w:p w:rsidR="00953134" w:rsidRPr="00A76458" w:rsidRDefault="00953134">
            <w:pPr>
              <w:rPr>
                <w:sz w:val="20"/>
                <w:szCs w:val="20"/>
              </w:rPr>
            </w:pPr>
            <w:r w:rsidRPr="00A76458">
              <w:rPr>
                <w:sz w:val="20"/>
                <w:szCs w:val="20"/>
              </w:rPr>
              <w:t>Valdes locekle</w:t>
            </w:r>
          </w:p>
        </w:tc>
        <w:tc>
          <w:tcPr>
            <w:tcW w:w="2841" w:type="dxa"/>
          </w:tcPr>
          <w:p w:rsidR="00953134" w:rsidRPr="00A76458" w:rsidRDefault="00953134" w:rsidP="00E3506E">
            <w:pPr>
              <w:rPr>
                <w:sz w:val="20"/>
                <w:szCs w:val="20"/>
              </w:rPr>
            </w:pPr>
            <w:r w:rsidRPr="00A76458">
              <w:rPr>
                <w:sz w:val="20"/>
                <w:szCs w:val="20"/>
              </w:rPr>
              <w:t xml:space="preserve">Inese </w:t>
            </w:r>
            <w:proofErr w:type="spellStart"/>
            <w:r w:rsidRPr="00A76458">
              <w:rPr>
                <w:sz w:val="20"/>
                <w:szCs w:val="20"/>
              </w:rPr>
              <w:t>Lībere</w:t>
            </w:r>
            <w:proofErr w:type="spellEnd"/>
          </w:p>
        </w:tc>
        <w:tc>
          <w:tcPr>
            <w:tcW w:w="2841" w:type="dxa"/>
          </w:tcPr>
          <w:p w:rsidR="00953134" w:rsidRPr="00A76458" w:rsidRDefault="00953134">
            <w:pPr>
              <w:rPr>
                <w:sz w:val="20"/>
                <w:szCs w:val="20"/>
              </w:rPr>
            </w:pPr>
            <w:r w:rsidRPr="00A76458">
              <w:rPr>
                <w:sz w:val="20"/>
                <w:szCs w:val="20"/>
              </w:rPr>
              <w:t>05.07.2013</w:t>
            </w:r>
          </w:p>
        </w:tc>
      </w:tr>
      <w:tr w:rsidR="00A76458" w:rsidRPr="00A76458" w:rsidTr="00F56107">
        <w:tc>
          <w:tcPr>
            <w:tcW w:w="2840" w:type="dxa"/>
          </w:tcPr>
          <w:p w:rsidR="00953134" w:rsidRPr="00A76458" w:rsidRDefault="00953134">
            <w:pPr>
              <w:rPr>
                <w:sz w:val="20"/>
                <w:szCs w:val="20"/>
              </w:rPr>
            </w:pPr>
            <w:r w:rsidRPr="00A76458">
              <w:rPr>
                <w:sz w:val="20"/>
                <w:szCs w:val="20"/>
              </w:rPr>
              <w:t>Valdes locekle</w:t>
            </w:r>
          </w:p>
        </w:tc>
        <w:tc>
          <w:tcPr>
            <w:tcW w:w="2841" w:type="dxa"/>
          </w:tcPr>
          <w:p w:rsidR="00953134" w:rsidRPr="00A76458" w:rsidRDefault="00953134" w:rsidP="00E3506E">
            <w:pPr>
              <w:rPr>
                <w:sz w:val="20"/>
                <w:szCs w:val="20"/>
              </w:rPr>
            </w:pPr>
            <w:r w:rsidRPr="00A76458">
              <w:rPr>
                <w:sz w:val="20"/>
                <w:szCs w:val="20"/>
              </w:rPr>
              <w:t>Anita Petrova</w:t>
            </w:r>
          </w:p>
        </w:tc>
        <w:tc>
          <w:tcPr>
            <w:tcW w:w="2841" w:type="dxa"/>
          </w:tcPr>
          <w:p w:rsidR="00953134" w:rsidRPr="00A76458" w:rsidRDefault="00953134">
            <w:pPr>
              <w:rPr>
                <w:sz w:val="20"/>
                <w:szCs w:val="20"/>
              </w:rPr>
            </w:pPr>
            <w:r w:rsidRPr="00A76458">
              <w:rPr>
                <w:sz w:val="20"/>
                <w:szCs w:val="20"/>
              </w:rPr>
              <w:t>05.07.2013</w:t>
            </w:r>
          </w:p>
        </w:tc>
      </w:tr>
      <w:tr w:rsidR="00A76458" w:rsidRPr="00A76458" w:rsidTr="00F56107">
        <w:tc>
          <w:tcPr>
            <w:tcW w:w="2840" w:type="dxa"/>
          </w:tcPr>
          <w:p w:rsidR="00953134" w:rsidRPr="00A76458" w:rsidRDefault="00953134">
            <w:pPr>
              <w:rPr>
                <w:sz w:val="20"/>
                <w:szCs w:val="20"/>
              </w:rPr>
            </w:pPr>
            <w:r w:rsidRPr="00A76458">
              <w:rPr>
                <w:sz w:val="20"/>
                <w:szCs w:val="20"/>
              </w:rPr>
              <w:t>Valdes locekle</w:t>
            </w:r>
          </w:p>
        </w:tc>
        <w:tc>
          <w:tcPr>
            <w:tcW w:w="2841" w:type="dxa"/>
          </w:tcPr>
          <w:p w:rsidR="00953134" w:rsidRPr="00A76458" w:rsidRDefault="00953134" w:rsidP="00E3506E">
            <w:pPr>
              <w:rPr>
                <w:sz w:val="20"/>
                <w:szCs w:val="20"/>
              </w:rPr>
            </w:pPr>
            <w:r w:rsidRPr="00A76458">
              <w:rPr>
                <w:sz w:val="20"/>
                <w:szCs w:val="20"/>
              </w:rPr>
              <w:t>Silvija Strankale</w:t>
            </w:r>
          </w:p>
        </w:tc>
        <w:tc>
          <w:tcPr>
            <w:tcW w:w="2841" w:type="dxa"/>
          </w:tcPr>
          <w:p w:rsidR="00953134" w:rsidRPr="00A76458" w:rsidRDefault="00953134">
            <w:pPr>
              <w:rPr>
                <w:sz w:val="20"/>
                <w:szCs w:val="20"/>
              </w:rPr>
            </w:pPr>
            <w:r w:rsidRPr="00A76458">
              <w:rPr>
                <w:sz w:val="20"/>
                <w:szCs w:val="20"/>
              </w:rPr>
              <w:t>05.07.2013</w:t>
            </w:r>
          </w:p>
        </w:tc>
      </w:tr>
      <w:tr w:rsidR="00A76458" w:rsidRPr="00A76458" w:rsidTr="00F56107">
        <w:tc>
          <w:tcPr>
            <w:tcW w:w="2840" w:type="dxa"/>
          </w:tcPr>
          <w:p w:rsidR="00953134" w:rsidRPr="00A76458" w:rsidRDefault="00953134" w:rsidP="00F56107">
            <w:pPr>
              <w:rPr>
                <w:sz w:val="20"/>
                <w:szCs w:val="20"/>
              </w:rPr>
            </w:pPr>
            <w:r w:rsidRPr="00A76458">
              <w:rPr>
                <w:sz w:val="20"/>
                <w:szCs w:val="20"/>
              </w:rPr>
              <w:t>Valdes loceklis</w:t>
            </w:r>
          </w:p>
        </w:tc>
        <w:tc>
          <w:tcPr>
            <w:tcW w:w="2841" w:type="dxa"/>
          </w:tcPr>
          <w:p w:rsidR="00953134" w:rsidRPr="00A76458" w:rsidRDefault="00953134" w:rsidP="00E3506E">
            <w:pPr>
              <w:rPr>
                <w:sz w:val="20"/>
                <w:szCs w:val="20"/>
              </w:rPr>
            </w:pPr>
            <w:r w:rsidRPr="00A76458">
              <w:rPr>
                <w:sz w:val="20"/>
                <w:szCs w:val="20"/>
              </w:rPr>
              <w:t>Juris Tužikovs</w:t>
            </w:r>
          </w:p>
        </w:tc>
        <w:tc>
          <w:tcPr>
            <w:tcW w:w="2841" w:type="dxa"/>
          </w:tcPr>
          <w:p w:rsidR="00953134" w:rsidRPr="00A76458" w:rsidRDefault="00953134">
            <w:pPr>
              <w:rPr>
                <w:sz w:val="20"/>
                <w:szCs w:val="20"/>
              </w:rPr>
            </w:pPr>
            <w:r w:rsidRPr="00A76458">
              <w:rPr>
                <w:sz w:val="20"/>
                <w:szCs w:val="20"/>
              </w:rPr>
              <w:t>05.07.2013</w:t>
            </w:r>
          </w:p>
        </w:tc>
      </w:tr>
      <w:tr w:rsidR="00A76458" w:rsidRPr="00A76458" w:rsidTr="00F56107">
        <w:tc>
          <w:tcPr>
            <w:tcW w:w="2840" w:type="dxa"/>
          </w:tcPr>
          <w:p w:rsidR="00953134" w:rsidRPr="00A76458" w:rsidRDefault="00953134" w:rsidP="00F56107">
            <w:pPr>
              <w:rPr>
                <w:sz w:val="20"/>
                <w:szCs w:val="20"/>
              </w:rPr>
            </w:pPr>
            <w:r w:rsidRPr="00A76458">
              <w:rPr>
                <w:sz w:val="20"/>
                <w:szCs w:val="20"/>
              </w:rPr>
              <w:t>Valdes locekle</w:t>
            </w:r>
          </w:p>
        </w:tc>
        <w:tc>
          <w:tcPr>
            <w:tcW w:w="2841" w:type="dxa"/>
          </w:tcPr>
          <w:p w:rsidR="00953134" w:rsidRPr="00A76458" w:rsidRDefault="00953134" w:rsidP="00E3506E">
            <w:pPr>
              <w:rPr>
                <w:sz w:val="20"/>
                <w:szCs w:val="20"/>
              </w:rPr>
            </w:pPr>
            <w:r w:rsidRPr="00A76458">
              <w:rPr>
                <w:sz w:val="20"/>
                <w:szCs w:val="20"/>
              </w:rPr>
              <w:t>Dace Upleja</w:t>
            </w:r>
          </w:p>
        </w:tc>
        <w:tc>
          <w:tcPr>
            <w:tcW w:w="2841" w:type="dxa"/>
          </w:tcPr>
          <w:p w:rsidR="00953134" w:rsidRPr="00A76458" w:rsidRDefault="00953134">
            <w:pPr>
              <w:rPr>
                <w:sz w:val="20"/>
                <w:szCs w:val="20"/>
              </w:rPr>
            </w:pPr>
            <w:r w:rsidRPr="00A76458">
              <w:rPr>
                <w:sz w:val="20"/>
                <w:szCs w:val="20"/>
              </w:rPr>
              <w:t>05.07.2013</w:t>
            </w:r>
          </w:p>
        </w:tc>
      </w:tr>
      <w:tr w:rsidR="00A76458" w:rsidRPr="00A76458" w:rsidTr="00F56107">
        <w:tc>
          <w:tcPr>
            <w:tcW w:w="2840" w:type="dxa"/>
          </w:tcPr>
          <w:p w:rsidR="00953134" w:rsidRPr="00A76458" w:rsidRDefault="00953134" w:rsidP="00F56107">
            <w:pPr>
              <w:rPr>
                <w:sz w:val="20"/>
                <w:szCs w:val="20"/>
              </w:rPr>
            </w:pPr>
            <w:r w:rsidRPr="00A76458">
              <w:rPr>
                <w:sz w:val="20"/>
                <w:szCs w:val="20"/>
              </w:rPr>
              <w:t>Valdes locekle</w:t>
            </w:r>
          </w:p>
        </w:tc>
        <w:tc>
          <w:tcPr>
            <w:tcW w:w="2841" w:type="dxa"/>
          </w:tcPr>
          <w:p w:rsidR="00953134" w:rsidRPr="00A76458" w:rsidRDefault="00953134" w:rsidP="00E3506E">
            <w:pPr>
              <w:rPr>
                <w:sz w:val="20"/>
                <w:szCs w:val="20"/>
              </w:rPr>
            </w:pPr>
            <w:r w:rsidRPr="00A76458">
              <w:rPr>
                <w:sz w:val="20"/>
                <w:szCs w:val="20"/>
              </w:rPr>
              <w:t xml:space="preserve">Ina </w:t>
            </w:r>
            <w:proofErr w:type="spellStart"/>
            <w:r w:rsidRPr="00A76458">
              <w:rPr>
                <w:sz w:val="20"/>
                <w:szCs w:val="20"/>
              </w:rPr>
              <w:t>Jankeviča</w:t>
            </w:r>
            <w:proofErr w:type="spellEnd"/>
          </w:p>
        </w:tc>
        <w:tc>
          <w:tcPr>
            <w:tcW w:w="2841" w:type="dxa"/>
          </w:tcPr>
          <w:p w:rsidR="00953134" w:rsidRPr="00A76458" w:rsidRDefault="00953134">
            <w:pPr>
              <w:rPr>
                <w:sz w:val="20"/>
                <w:szCs w:val="20"/>
              </w:rPr>
            </w:pPr>
            <w:r w:rsidRPr="00A76458">
              <w:rPr>
                <w:sz w:val="20"/>
                <w:szCs w:val="20"/>
              </w:rPr>
              <w:t>20.02.2015.</w:t>
            </w:r>
          </w:p>
        </w:tc>
      </w:tr>
    </w:tbl>
    <w:p w:rsidR="00F56107" w:rsidRPr="009B6B7D" w:rsidRDefault="00F56107" w:rsidP="00F56107">
      <w:pPr>
        <w:spacing w:after="0" w:line="240" w:lineRule="auto"/>
        <w:rPr>
          <w:sz w:val="20"/>
          <w:szCs w:val="20"/>
        </w:rPr>
      </w:pPr>
    </w:p>
    <w:p w:rsidR="00F56107" w:rsidRPr="00A307B2" w:rsidRDefault="00F56107" w:rsidP="00984BC8">
      <w:pPr>
        <w:spacing w:after="0" w:line="240" w:lineRule="auto"/>
        <w:ind w:firstLine="567"/>
        <w:rPr>
          <w:b/>
          <w:sz w:val="20"/>
          <w:szCs w:val="20"/>
        </w:rPr>
      </w:pPr>
      <w:r w:rsidRPr="00A307B2">
        <w:rPr>
          <w:b/>
          <w:sz w:val="20"/>
          <w:szCs w:val="20"/>
        </w:rPr>
        <w:t xml:space="preserve">Par biedrības revidentu ar </w:t>
      </w:r>
      <w:r w:rsidR="00C70DFC" w:rsidRPr="00A307B2">
        <w:rPr>
          <w:b/>
          <w:sz w:val="20"/>
          <w:szCs w:val="20"/>
        </w:rPr>
        <w:t xml:space="preserve">05.07.2013 ievēlēta Olga </w:t>
      </w:r>
      <w:proofErr w:type="spellStart"/>
      <w:r w:rsidR="00C70DFC" w:rsidRPr="00A307B2">
        <w:rPr>
          <w:b/>
          <w:sz w:val="20"/>
          <w:szCs w:val="20"/>
        </w:rPr>
        <w:t>Volosatova</w:t>
      </w:r>
      <w:proofErr w:type="spellEnd"/>
      <w:r w:rsidR="00C70DFC" w:rsidRPr="00A307B2">
        <w:rPr>
          <w:b/>
          <w:sz w:val="20"/>
          <w:szCs w:val="20"/>
        </w:rPr>
        <w:t>.</w:t>
      </w:r>
    </w:p>
    <w:p w:rsidR="003D692F" w:rsidRPr="00A76458" w:rsidRDefault="00C70DFC" w:rsidP="00A307B2">
      <w:pPr>
        <w:spacing w:after="0"/>
        <w:ind w:firstLine="567"/>
        <w:rPr>
          <w:sz w:val="20"/>
          <w:szCs w:val="20"/>
        </w:rPr>
      </w:pPr>
      <w:r>
        <w:rPr>
          <w:sz w:val="20"/>
          <w:szCs w:val="20"/>
        </w:rPr>
        <w:t xml:space="preserve">Latvijas Pašvaldību sociālo dienestu vadītāju apvienība 2013.gada 21.novembrī saskaņā ar Latvijas Republikas Uzņēmumu reģistra lēmumu biedrība tika ierakstīta </w:t>
      </w:r>
      <w:r w:rsidR="00ED6009">
        <w:rPr>
          <w:sz w:val="20"/>
          <w:szCs w:val="20"/>
        </w:rPr>
        <w:t>biedrību</w:t>
      </w:r>
      <w:bookmarkStart w:id="0" w:name="_GoBack"/>
      <w:bookmarkEnd w:id="0"/>
      <w:r w:rsidR="00953134">
        <w:rPr>
          <w:sz w:val="20"/>
          <w:szCs w:val="20"/>
        </w:rPr>
        <w:t xml:space="preserve"> un nodibinājumu reģistrā. </w:t>
      </w:r>
      <w:r w:rsidR="00C91FB4">
        <w:rPr>
          <w:sz w:val="20"/>
          <w:szCs w:val="20"/>
        </w:rPr>
        <w:t>Uz 2015</w:t>
      </w:r>
      <w:r w:rsidR="00E3506E">
        <w:rPr>
          <w:sz w:val="20"/>
          <w:szCs w:val="20"/>
        </w:rPr>
        <w:t>.gada 31.decembri</w:t>
      </w:r>
      <w:r w:rsidR="002C2372" w:rsidRPr="009B6B7D">
        <w:rPr>
          <w:sz w:val="20"/>
          <w:szCs w:val="20"/>
        </w:rPr>
        <w:t xml:space="preserve"> </w:t>
      </w:r>
      <w:r w:rsidR="0082037B">
        <w:rPr>
          <w:sz w:val="20"/>
          <w:szCs w:val="20"/>
        </w:rPr>
        <w:t xml:space="preserve">biedrībā </w:t>
      </w:r>
      <w:r w:rsidR="0082037B" w:rsidRPr="00050EF1">
        <w:rPr>
          <w:sz w:val="20"/>
          <w:szCs w:val="20"/>
        </w:rPr>
        <w:t xml:space="preserve">iestājušās </w:t>
      </w:r>
      <w:r w:rsidR="002D3B08" w:rsidRPr="00050EF1">
        <w:rPr>
          <w:sz w:val="20"/>
          <w:szCs w:val="20"/>
        </w:rPr>
        <w:t>57</w:t>
      </w:r>
      <w:r w:rsidR="0082037B" w:rsidRPr="00050EF1">
        <w:rPr>
          <w:sz w:val="20"/>
          <w:szCs w:val="20"/>
        </w:rPr>
        <w:t xml:space="preserve"> fiziskas personas</w:t>
      </w:r>
      <w:r w:rsidRPr="00050EF1">
        <w:rPr>
          <w:sz w:val="20"/>
          <w:szCs w:val="20"/>
        </w:rPr>
        <w:t xml:space="preserve">, kas ir dažādu līmeņu sociālo </w:t>
      </w:r>
      <w:r w:rsidR="00BF1901" w:rsidRPr="00050EF1">
        <w:rPr>
          <w:sz w:val="20"/>
          <w:szCs w:val="20"/>
        </w:rPr>
        <w:t>dienestu v</w:t>
      </w:r>
      <w:r w:rsidR="00953134" w:rsidRPr="00050EF1">
        <w:rPr>
          <w:sz w:val="20"/>
          <w:szCs w:val="20"/>
        </w:rPr>
        <w:t>adītāji vai dienestu struktūrvienību vadītāji</w:t>
      </w:r>
      <w:r w:rsidR="00C91FB4" w:rsidRPr="00050EF1">
        <w:rPr>
          <w:sz w:val="20"/>
          <w:szCs w:val="20"/>
        </w:rPr>
        <w:t xml:space="preserve">, kā arī </w:t>
      </w:r>
      <w:r w:rsidR="008A19BC" w:rsidRPr="00050EF1">
        <w:rPr>
          <w:sz w:val="20"/>
          <w:szCs w:val="20"/>
        </w:rPr>
        <w:t>27</w:t>
      </w:r>
      <w:r w:rsidR="00BF1901">
        <w:rPr>
          <w:sz w:val="20"/>
          <w:szCs w:val="20"/>
        </w:rPr>
        <w:t xml:space="preserve"> juridiskas personas – sociālie dienesti un aģentūras. </w:t>
      </w:r>
      <w:r w:rsidR="003D692F" w:rsidRPr="00A76458">
        <w:rPr>
          <w:sz w:val="20"/>
          <w:szCs w:val="20"/>
        </w:rPr>
        <w:t xml:space="preserve">Biedrības attīstības perspektīvas – piesaistīt vairāk biedru, rīkot konferences, </w:t>
      </w:r>
      <w:r w:rsidR="003D692F" w:rsidRPr="00A76458">
        <w:rPr>
          <w:sz w:val="20"/>
          <w:szCs w:val="20"/>
        </w:rPr>
        <w:lastRenderedPageBreak/>
        <w:t>seminārus un lekcijas par aktuālajiem jautājumiem sociālajā jomā, aktīvi darboties, lai nodrošinātu biedru profesionalitāti un sniegtu atbalstu ikdienas darbā.</w:t>
      </w:r>
    </w:p>
    <w:p w:rsidR="006A0D2C" w:rsidRDefault="00C91FB4" w:rsidP="00A307B2">
      <w:pPr>
        <w:spacing w:after="0"/>
        <w:ind w:firstLine="567"/>
        <w:rPr>
          <w:sz w:val="20"/>
          <w:szCs w:val="20"/>
        </w:rPr>
      </w:pPr>
      <w:r>
        <w:rPr>
          <w:sz w:val="20"/>
          <w:szCs w:val="20"/>
        </w:rPr>
        <w:t>2015</w:t>
      </w:r>
      <w:r w:rsidR="006A0D2C">
        <w:rPr>
          <w:sz w:val="20"/>
          <w:szCs w:val="20"/>
        </w:rPr>
        <w:t>.gadā fizisko personu biedru naudas tika noteiktas EUR 18.00, savukārt juridiskām personām EUR 72.00 gadā. Juridiskas personas statuss dod tiesības iesaistīties vairākiem sociālo dienestu darbiniekiem vienlaicīgi, kas paver iespējas vairāk apmācīt un informēt arī zemāka l</w:t>
      </w:r>
      <w:r>
        <w:rPr>
          <w:sz w:val="20"/>
          <w:szCs w:val="20"/>
        </w:rPr>
        <w:t>īmeņa sociālos darbiniekus. 2015</w:t>
      </w:r>
      <w:r w:rsidR="006A0D2C">
        <w:rPr>
          <w:sz w:val="20"/>
          <w:szCs w:val="20"/>
        </w:rPr>
        <w:t>.gada augustā</w:t>
      </w:r>
      <w:r>
        <w:rPr>
          <w:sz w:val="20"/>
          <w:szCs w:val="20"/>
        </w:rPr>
        <w:t xml:space="preserve"> Salacgrīvā</w:t>
      </w:r>
      <w:r w:rsidR="006A0D2C">
        <w:rPr>
          <w:sz w:val="20"/>
          <w:szCs w:val="20"/>
        </w:rPr>
        <w:t xml:space="preserve"> tika organizētas apmācības sociālo dienestu vadītājiem un sociālajiem darbiniekiem ar mērķi strādāt darba grupās un nodot savstarpējo pieredzi par </w:t>
      </w:r>
      <w:r>
        <w:rPr>
          <w:sz w:val="20"/>
          <w:szCs w:val="20"/>
        </w:rPr>
        <w:t>sociālo dienestu iekšējās kontroles sistēmas izveidi un uzturēšanu. Apmācības izmantoja 39</w:t>
      </w:r>
      <w:r w:rsidR="006A0D2C">
        <w:rPr>
          <w:sz w:val="20"/>
          <w:szCs w:val="20"/>
        </w:rPr>
        <w:t xml:space="preserve"> biedri.</w:t>
      </w:r>
      <w:proofErr w:type="gramStart"/>
      <w:r w:rsidR="006A0D2C">
        <w:rPr>
          <w:sz w:val="20"/>
          <w:szCs w:val="20"/>
        </w:rPr>
        <w:t xml:space="preserve">  </w:t>
      </w:r>
      <w:proofErr w:type="gramEnd"/>
    </w:p>
    <w:p w:rsidR="007F38A0" w:rsidRPr="009B6B7D" w:rsidRDefault="007F38A0" w:rsidP="00A307B2">
      <w:pPr>
        <w:spacing w:after="0"/>
        <w:ind w:firstLine="567"/>
        <w:rPr>
          <w:rFonts w:eastAsia="Times New Roman" w:cs="Times New Roman"/>
          <w:sz w:val="20"/>
          <w:szCs w:val="20"/>
        </w:rPr>
      </w:pPr>
      <w:r>
        <w:rPr>
          <w:rFonts w:eastAsia="Times New Roman" w:cs="Times New Roman"/>
          <w:sz w:val="20"/>
          <w:szCs w:val="20"/>
        </w:rPr>
        <w:t>Pārskata gadā biedrība nav saņēmusi ziedojumus vai dāvinājumus.</w:t>
      </w:r>
    </w:p>
    <w:p w:rsidR="007F38A0" w:rsidRPr="009B6B7D" w:rsidRDefault="007F38A0" w:rsidP="00A307B2">
      <w:pPr>
        <w:spacing w:after="0" w:line="240" w:lineRule="auto"/>
        <w:ind w:firstLine="567"/>
        <w:rPr>
          <w:rFonts w:eastAsia="Times New Roman" w:cs="Times New Roman"/>
          <w:sz w:val="20"/>
          <w:szCs w:val="20"/>
        </w:rPr>
      </w:pPr>
      <w:r w:rsidRPr="009B6B7D">
        <w:rPr>
          <w:rFonts w:eastAsia="Times New Roman" w:cs="Times New Roman"/>
          <w:sz w:val="20"/>
          <w:szCs w:val="20"/>
        </w:rPr>
        <w:t>Pārskata gadā biedrība nav veikusi atlīdzības izmaksas valdes locekļiem, kā arī nav slēgusi d</w:t>
      </w:r>
      <w:r w:rsidR="00C91FB4">
        <w:rPr>
          <w:rFonts w:eastAsia="Times New Roman" w:cs="Times New Roman"/>
          <w:sz w:val="20"/>
          <w:szCs w:val="20"/>
        </w:rPr>
        <w:t>arba līgumus ar citām personām.</w:t>
      </w:r>
    </w:p>
    <w:p w:rsidR="007F38A0" w:rsidRPr="009B6B7D" w:rsidRDefault="007F38A0" w:rsidP="00A307B2">
      <w:pPr>
        <w:spacing w:after="0" w:line="240" w:lineRule="auto"/>
        <w:rPr>
          <w:rFonts w:eastAsia="Times New Roman" w:cs="Times New Roman"/>
          <w:sz w:val="20"/>
          <w:szCs w:val="20"/>
        </w:rPr>
      </w:pPr>
    </w:p>
    <w:p w:rsidR="007F38A0" w:rsidRPr="009B6B7D" w:rsidRDefault="007F38A0" w:rsidP="00A307B2">
      <w:pPr>
        <w:spacing w:after="0" w:line="240" w:lineRule="auto"/>
        <w:ind w:firstLine="567"/>
        <w:rPr>
          <w:rFonts w:eastAsia="Times New Roman" w:cs="Times New Roman"/>
          <w:sz w:val="20"/>
          <w:szCs w:val="20"/>
        </w:rPr>
      </w:pPr>
      <w:r w:rsidRPr="009B6B7D">
        <w:rPr>
          <w:rFonts w:eastAsia="Times New Roman" w:cs="Times New Roman"/>
          <w:sz w:val="20"/>
          <w:szCs w:val="20"/>
        </w:rPr>
        <w:t>Pārskata gadā nav saņemti aizņēmumi vai ieķīlāti īpašumi, nav sniegtas garantijas (galvojumi) vai uzņemtas saistības.</w:t>
      </w:r>
    </w:p>
    <w:p w:rsidR="007F38A0" w:rsidRPr="009B6B7D" w:rsidRDefault="007F38A0" w:rsidP="00A307B2">
      <w:pPr>
        <w:spacing w:after="0" w:line="240" w:lineRule="auto"/>
        <w:rPr>
          <w:rFonts w:eastAsia="Times New Roman" w:cs="Times New Roman"/>
          <w:sz w:val="20"/>
          <w:szCs w:val="20"/>
        </w:rPr>
      </w:pPr>
    </w:p>
    <w:p w:rsidR="007F38A0" w:rsidRPr="002C2372" w:rsidRDefault="007F38A0" w:rsidP="007F38A0">
      <w:pPr>
        <w:spacing w:after="0" w:line="240" w:lineRule="auto"/>
        <w:ind w:firstLine="567"/>
        <w:rPr>
          <w:rFonts w:eastAsia="Times New Roman" w:cs="Times New Roman"/>
          <w:sz w:val="20"/>
          <w:szCs w:val="20"/>
        </w:rPr>
      </w:pPr>
      <w:r w:rsidRPr="009B6B7D">
        <w:rPr>
          <w:rFonts w:eastAsia="Times New Roman" w:cs="Times New Roman"/>
          <w:sz w:val="20"/>
          <w:szCs w:val="20"/>
        </w:rPr>
        <w:t>Pārskata gadā valsts vai pašvaldību dotācijas netika saņemtas.</w:t>
      </w:r>
    </w:p>
    <w:p w:rsidR="00F17ECC" w:rsidRDefault="00F17ECC" w:rsidP="007F38A0">
      <w:pPr>
        <w:spacing w:after="0" w:line="240" w:lineRule="auto"/>
        <w:rPr>
          <w:sz w:val="20"/>
          <w:szCs w:val="20"/>
        </w:rPr>
      </w:pPr>
    </w:p>
    <w:p w:rsidR="00F17ECC" w:rsidRPr="00F17ECC" w:rsidRDefault="007F38A0" w:rsidP="00F17ECC">
      <w:pPr>
        <w:spacing w:after="0" w:line="240" w:lineRule="auto"/>
        <w:rPr>
          <w:rFonts w:eastAsia="Times New Roman" w:cs="Times New Roman"/>
          <w:b/>
          <w:sz w:val="20"/>
          <w:szCs w:val="20"/>
        </w:rPr>
      </w:pPr>
      <w:r w:rsidRPr="002C2372">
        <w:rPr>
          <w:rFonts w:eastAsia="Times New Roman" w:cs="Times New Roman"/>
          <w:b/>
          <w:sz w:val="20"/>
          <w:szCs w:val="20"/>
        </w:rPr>
        <w:t>Pielikumi "Ieņēmumu un izdevumu pārskatam"</w:t>
      </w:r>
    </w:p>
    <w:p w:rsidR="00F17ECC" w:rsidRPr="00F17ECC" w:rsidRDefault="00F17ECC" w:rsidP="00F17ECC">
      <w:pPr>
        <w:spacing w:after="0" w:line="240" w:lineRule="auto"/>
        <w:rPr>
          <w:rFonts w:eastAsia="Times New Roman" w:cs="Times New Roman"/>
          <w:sz w:val="20"/>
          <w:szCs w:val="20"/>
        </w:rPr>
      </w:pPr>
      <w:r>
        <w:rPr>
          <w:rFonts w:eastAsia="Times New Roman" w:cs="Times New Roman"/>
          <w:sz w:val="20"/>
          <w:szCs w:val="20"/>
        </w:rPr>
        <w:t>I.</w:t>
      </w:r>
      <w:r w:rsidRPr="00F17ECC">
        <w:rPr>
          <w:rFonts w:eastAsia="Times New Roman" w:cs="Times New Roman"/>
          <w:sz w:val="20"/>
          <w:szCs w:val="20"/>
        </w:rPr>
        <w:t>Biedru nauda, iestāšanās nauda un citas gadskārtējās iemaksas</w:t>
      </w:r>
    </w:p>
    <w:tbl>
      <w:tblPr>
        <w:tblW w:w="9323"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A0" w:firstRow="1" w:lastRow="0" w:firstColumn="1" w:lastColumn="0" w:noHBand="0" w:noVBand="0"/>
      </w:tblPr>
      <w:tblGrid>
        <w:gridCol w:w="4788"/>
        <w:gridCol w:w="2340"/>
        <w:gridCol w:w="2195"/>
      </w:tblGrid>
      <w:tr w:rsidR="00F17ECC" w:rsidRPr="002C2372" w:rsidTr="006162A6">
        <w:tc>
          <w:tcPr>
            <w:tcW w:w="4788" w:type="dxa"/>
            <w:shd w:val="clear" w:color="auto" w:fill="FFFFFF"/>
          </w:tcPr>
          <w:p w:rsidR="00F17ECC" w:rsidRPr="002C2372" w:rsidRDefault="00F17ECC" w:rsidP="006162A6">
            <w:pPr>
              <w:spacing w:after="0" w:line="240" w:lineRule="auto"/>
              <w:jc w:val="center"/>
              <w:rPr>
                <w:rFonts w:eastAsia="Times New Roman" w:cs="Times New Roman"/>
                <w:b/>
                <w:sz w:val="20"/>
                <w:szCs w:val="20"/>
              </w:rPr>
            </w:pPr>
            <w:r w:rsidRPr="002C2372">
              <w:rPr>
                <w:rFonts w:eastAsia="Times New Roman" w:cs="Times New Roman"/>
                <w:b/>
                <w:sz w:val="20"/>
                <w:szCs w:val="20"/>
              </w:rPr>
              <w:t>Izmaksu veidi</w:t>
            </w:r>
          </w:p>
        </w:tc>
        <w:tc>
          <w:tcPr>
            <w:tcW w:w="2340" w:type="dxa"/>
            <w:shd w:val="clear" w:color="auto" w:fill="FFFFFF"/>
          </w:tcPr>
          <w:p w:rsidR="00F17ECC" w:rsidRPr="002C2372" w:rsidRDefault="00C91FB4" w:rsidP="006162A6">
            <w:pPr>
              <w:spacing w:after="0" w:line="240" w:lineRule="auto"/>
              <w:jc w:val="center"/>
              <w:rPr>
                <w:rFonts w:eastAsia="Times New Roman" w:cs="Times New Roman"/>
                <w:b/>
                <w:sz w:val="20"/>
                <w:szCs w:val="20"/>
              </w:rPr>
            </w:pPr>
            <w:r>
              <w:rPr>
                <w:rFonts w:eastAsia="Times New Roman" w:cs="Times New Roman"/>
                <w:b/>
                <w:sz w:val="20"/>
                <w:szCs w:val="20"/>
              </w:rPr>
              <w:t>01.01.-31.12.2015</w:t>
            </w:r>
            <w:r w:rsidR="00F17ECC" w:rsidRPr="002C2372">
              <w:rPr>
                <w:rFonts w:eastAsia="Times New Roman" w:cs="Times New Roman"/>
                <w:b/>
                <w:sz w:val="20"/>
                <w:szCs w:val="20"/>
              </w:rPr>
              <w:t>.</w:t>
            </w:r>
          </w:p>
        </w:tc>
        <w:tc>
          <w:tcPr>
            <w:tcW w:w="2195" w:type="dxa"/>
            <w:shd w:val="clear" w:color="auto" w:fill="FFFFFF"/>
          </w:tcPr>
          <w:p w:rsidR="00F17ECC" w:rsidRPr="002C2372" w:rsidRDefault="00C91FB4" w:rsidP="006162A6">
            <w:pPr>
              <w:spacing w:after="0" w:line="240" w:lineRule="auto"/>
              <w:jc w:val="center"/>
              <w:rPr>
                <w:rFonts w:eastAsia="Times New Roman" w:cs="Times New Roman"/>
                <w:b/>
                <w:sz w:val="20"/>
                <w:szCs w:val="20"/>
              </w:rPr>
            </w:pPr>
            <w:r>
              <w:rPr>
                <w:rFonts w:eastAsia="Times New Roman" w:cs="Times New Roman"/>
                <w:b/>
                <w:sz w:val="20"/>
                <w:szCs w:val="20"/>
              </w:rPr>
              <w:t>01.01.-31.12.2014</w:t>
            </w:r>
            <w:r w:rsidR="00F17ECC" w:rsidRPr="002C2372">
              <w:rPr>
                <w:rFonts w:eastAsia="Times New Roman" w:cs="Times New Roman"/>
                <w:b/>
                <w:sz w:val="20"/>
                <w:szCs w:val="20"/>
              </w:rPr>
              <w:t>.</w:t>
            </w:r>
          </w:p>
        </w:tc>
      </w:tr>
      <w:tr w:rsidR="00F17ECC" w:rsidRPr="002C2372" w:rsidTr="006162A6">
        <w:tc>
          <w:tcPr>
            <w:tcW w:w="4788" w:type="dxa"/>
          </w:tcPr>
          <w:p w:rsidR="00F17ECC" w:rsidRDefault="00F17ECC" w:rsidP="006162A6">
            <w:pPr>
              <w:spacing w:after="0" w:line="240" w:lineRule="auto"/>
              <w:rPr>
                <w:rFonts w:eastAsia="Times New Roman" w:cs="Times New Roman"/>
                <w:sz w:val="20"/>
                <w:szCs w:val="20"/>
              </w:rPr>
            </w:pPr>
            <w:r>
              <w:rPr>
                <w:rFonts w:eastAsia="Times New Roman" w:cs="Times New Roman"/>
                <w:sz w:val="20"/>
                <w:szCs w:val="20"/>
              </w:rPr>
              <w:t>Fizisko personu biedru naudas</w:t>
            </w:r>
            <w:r w:rsidR="00C91FB4">
              <w:rPr>
                <w:rFonts w:eastAsia="Times New Roman" w:cs="Times New Roman"/>
                <w:sz w:val="20"/>
                <w:szCs w:val="20"/>
              </w:rPr>
              <w:t>, pārskata periods</w:t>
            </w:r>
          </w:p>
        </w:tc>
        <w:tc>
          <w:tcPr>
            <w:tcW w:w="2340" w:type="dxa"/>
          </w:tcPr>
          <w:p w:rsidR="00F17ECC" w:rsidRDefault="00C91FB4" w:rsidP="006162A6">
            <w:pPr>
              <w:spacing w:after="0" w:line="240" w:lineRule="auto"/>
              <w:jc w:val="center"/>
              <w:rPr>
                <w:rFonts w:eastAsia="Times New Roman" w:cs="Times New Roman"/>
                <w:sz w:val="20"/>
                <w:szCs w:val="20"/>
              </w:rPr>
            </w:pPr>
            <w:r>
              <w:rPr>
                <w:rFonts w:eastAsia="Times New Roman" w:cs="Times New Roman"/>
                <w:sz w:val="20"/>
                <w:szCs w:val="20"/>
              </w:rPr>
              <w:t>974</w:t>
            </w:r>
          </w:p>
        </w:tc>
        <w:tc>
          <w:tcPr>
            <w:tcW w:w="2195" w:type="dxa"/>
          </w:tcPr>
          <w:p w:rsidR="00F17ECC" w:rsidRDefault="00C91FB4" w:rsidP="006162A6">
            <w:pPr>
              <w:spacing w:after="0" w:line="240" w:lineRule="auto"/>
              <w:jc w:val="center"/>
              <w:rPr>
                <w:rFonts w:eastAsia="Times New Roman" w:cs="Times New Roman"/>
                <w:sz w:val="20"/>
                <w:szCs w:val="20"/>
              </w:rPr>
            </w:pPr>
            <w:r>
              <w:rPr>
                <w:rFonts w:eastAsia="Times New Roman" w:cs="Times New Roman"/>
                <w:sz w:val="20"/>
                <w:szCs w:val="20"/>
              </w:rPr>
              <w:t>872</w:t>
            </w:r>
          </w:p>
        </w:tc>
      </w:tr>
      <w:tr w:rsidR="00C91FB4" w:rsidRPr="002C2372" w:rsidTr="006162A6">
        <w:tc>
          <w:tcPr>
            <w:tcW w:w="4788" w:type="dxa"/>
          </w:tcPr>
          <w:p w:rsidR="00C91FB4" w:rsidRDefault="00C91FB4" w:rsidP="006162A6">
            <w:pPr>
              <w:spacing w:after="0" w:line="240" w:lineRule="auto"/>
              <w:rPr>
                <w:rFonts w:eastAsia="Times New Roman" w:cs="Times New Roman"/>
                <w:sz w:val="20"/>
                <w:szCs w:val="20"/>
              </w:rPr>
            </w:pPr>
            <w:r>
              <w:rPr>
                <w:rFonts w:eastAsia="Times New Roman" w:cs="Times New Roman"/>
                <w:sz w:val="20"/>
                <w:szCs w:val="20"/>
              </w:rPr>
              <w:t>Fizisko personu biedru naudas, iepriekšējie periodi</w:t>
            </w:r>
          </w:p>
        </w:tc>
        <w:tc>
          <w:tcPr>
            <w:tcW w:w="2340" w:type="dxa"/>
          </w:tcPr>
          <w:p w:rsidR="00C91FB4" w:rsidRDefault="00C91FB4" w:rsidP="006162A6">
            <w:pPr>
              <w:spacing w:after="0" w:line="240" w:lineRule="auto"/>
              <w:jc w:val="center"/>
              <w:rPr>
                <w:rFonts w:eastAsia="Times New Roman" w:cs="Times New Roman"/>
                <w:sz w:val="20"/>
                <w:szCs w:val="20"/>
              </w:rPr>
            </w:pPr>
            <w:r>
              <w:rPr>
                <w:rFonts w:eastAsia="Times New Roman" w:cs="Times New Roman"/>
                <w:sz w:val="20"/>
                <w:szCs w:val="20"/>
              </w:rPr>
              <w:t>199</w:t>
            </w:r>
          </w:p>
        </w:tc>
        <w:tc>
          <w:tcPr>
            <w:tcW w:w="2195" w:type="dxa"/>
          </w:tcPr>
          <w:p w:rsidR="00C91FB4" w:rsidRDefault="00740EFF" w:rsidP="006162A6">
            <w:pPr>
              <w:spacing w:after="0" w:line="240" w:lineRule="auto"/>
              <w:jc w:val="center"/>
              <w:rPr>
                <w:rFonts w:eastAsia="Times New Roman" w:cs="Times New Roman"/>
                <w:sz w:val="20"/>
                <w:szCs w:val="20"/>
              </w:rPr>
            </w:pPr>
            <w:r>
              <w:rPr>
                <w:rFonts w:eastAsia="Times New Roman" w:cs="Times New Roman"/>
                <w:sz w:val="20"/>
                <w:szCs w:val="20"/>
              </w:rPr>
              <w:t>0</w:t>
            </w:r>
          </w:p>
        </w:tc>
      </w:tr>
      <w:tr w:rsidR="00F17ECC" w:rsidRPr="002C2372" w:rsidTr="006162A6">
        <w:tc>
          <w:tcPr>
            <w:tcW w:w="4788" w:type="dxa"/>
          </w:tcPr>
          <w:p w:rsidR="00F17ECC" w:rsidRPr="002C2372" w:rsidRDefault="00F17ECC" w:rsidP="006162A6">
            <w:pPr>
              <w:spacing w:after="0" w:line="240" w:lineRule="auto"/>
              <w:rPr>
                <w:rFonts w:eastAsia="Times New Roman" w:cs="Times New Roman"/>
                <w:sz w:val="20"/>
                <w:szCs w:val="20"/>
              </w:rPr>
            </w:pPr>
            <w:r>
              <w:rPr>
                <w:rFonts w:eastAsia="Times New Roman" w:cs="Times New Roman"/>
                <w:sz w:val="20"/>
                <w:szCs w:val="20"/>
              </w:rPr>
              <w:t>Juridisko personu biedru naudas</w:t>
            </w:r>
          </w:p>
        </w:tc>
        <w:tc>
          <w:tcPr>
            <w:tcW w:w="2340" w:type="dxa"/>
          </w:tcPr>
          <w:p w:rsidR="00F17ECC" w:rsidRPr="002C2372" w:rsidRDefault="00C91FB4" w:rsidP="006162A6">
            <w:pPr>
              <w:spacing w:after="0" w:line="240" w:lineRule="auto"/>
              <w:jc w:val="center"/>
              <w:rPr>
                <w:rFonts w:eastAsia="Times New Roman" w:cs="Times New Roman"/>
                <w:sz w:val="20"/>
                <w:szCs w:val="20"/>
              </w:rPr>
            </w:pPr>
            <w:r>
              <w:rPr>
                <w:rFonts w:eastAsia="Times New Roman" w:cs="Times New Roman"/>
                <w:sz w:val="20"/>
                <w:szCs w:val="20"/>
              </w:rPr>
              <w:t>1800</w:t>
            </w:r>
          </w:p>
        </w:tc>
        <w:tc>
          <w:tcPr>
            <w:tcW w:w="2195" w:type="dxa"/>
          </w:tcPr>
          <w:p w:rsidR="00F17ECC" w:rsidRPr="002C2372" w:rsidRDefault="00C91FB4" w:rsidP="006162A6">
            <w:pPr>
              <w:spacing w:after="0" w:line="240" w:lineRule="auto"/>
              <w:jc w:val="center"/>
              <w:rPr>
                <w:rFonts w:eastAsia="Times New Roman" w:cs="Times New Roman"/>
                <w:sz w:val="20"/>
                <w:szCs w:val="20"/>
              </w:rPr>
            </w:pPr>
            <w:r>
              <w:rPr>
                <w:rFonts w:eastAsia="Times New Roman" w:cs="Times New Roman"/>
                <w:sz w:val="20"/>
                <w:szCs w:val="20"/>
              </w:rPr>
              <w:t>1386</w:t>
            </w:r>
          </w:p>
        </w:tc>
      </w:tr>
      <w:tr w:rsidR="00F17ECC" w:rsidRPr="002C2372" w:rsidTr="006162A6">
        <w:tc>
          <w:tcPr>
            <w:tcW w:w="4788" w:type="dxa"/>
          </w:tcPr>
          <w:p w:rsidR="00F17ECC" w:rsidRPr="002C2372" w:rsidRDefault="00F17ECC" w:rsidP="006162A6">
            <w:pPr>
              <w:spacing w:after="0" w:line="240" w:lineRule="auto"/>
              <w:rPr>
                <w:rFonts w:eastAsia="Times New Roman" w:cs="Times New Roman"/>
                <w:b/>
                <w:sz w:val="20"/>
                <w:szCs w:val="20"/>
              </w:rPr>
            </w:pPr>
            <w:r w:rsidRPr="002C2372">
              <w:rPr>
                <w:rFonts w:eastAsia="Times New Roman" w:cs="Times New Roman"/>
                <w:b/>
                <w:sz w:val="20"/>
                <w:szCs w:val="20"/>
              </w:rPr>
              <w:t>KOPĀ</w:t>
            </w:r>
          </w:p>
        </w:tc>
        <w:tc>
          <w:tcPr>
            <w:tcW w:w="2340" w:type="dxa"/>
          </w:tcPr>
          <w:p w:rsidR="00F17ECC" w:rsidRPr="002C2372" w:rsidRDefault="00F17ECC" w:rsidP="00C91FB4">
            <w:pPr>
              <w:spacing w:after="0" w:line="240" w:lineRule="auto"/>
              <w:jc w:val="center"/>
              <w:rPr>
                <w:rFonts w:eastAsia="Times New Roman" w:cs="Times New Roman"/>
                <w:b/>
                <w:sz w:val="20"/>
                <w:szCs w:val="20"/>
              </w:rPr>
            </w:pPr>
            <w:r>
              <w:rPr>
                <w:rFonts w:eastAsia="Times New Roman" w:cs="Times New Roman"/>
                <w:b/>
                <w:sz w:val="20"/>
                <w:szCs w:val="20"/>
              </w:rPr>
              <w:t>2</w:t>
            </w:r>
            <w:r w:rsidR="00C91FB4">
              <w:rPr>
                <w:rFonts w:eastAsia="Times New Roman" w:cs="Times New Roman"/>
                <w:b/>
                <w:sz w:val="20"/>
                <w:szCs w:val="20"/>
              </w:rPr>
              <w:t>973</w:t>
            </w:r>
          </w:p>
        </w:tc>
        <w:tc>
          <w:tcPr>
            <w:tcW w:w="2195" w:type="dxa"/>
          </w:tcPr>
          <w:p w:rsidR="00F17ECC" w:rsidRPr="002C2372" w:rsidRDefault="00C91FB4" w:rsidP="006162A6">
            <w:pPr>
              <w:spacing w:after="0" w:line="240" w:lineRule="auto"/>
              <w:jc w:val="center"/>
              <w:rPr>
                <w:rFonts w:eastAsia="Times New Roman" w:cs="Times New Roman"/>
                <w:b/>
                <w:sz w:val="20"/>
                <w:szCs w:val="20"/>
              </w:rPr>
            </w:pPr>
            <w:r>
              <w:rPr>
                <w:rFonts w:eastAsia="Times New Roman" w:cs="Times New Roman"/>
                <w:b/>
                <w:sz w:val="20"/>
                <w:szCs w:val="20"/>
              </w:rPr>
              <w:t>2258</w:t>
            </w:r>
          </w:p>
        </w:tc>
      </w:tr>
    </w:tbl>
    <w:p w:rsidR="00F17ECC" w:rsidRDefault="00F17ECC" w:rsidP="00F17ECC">
      <w:pPr>
        <w:spacing w:after="0" w:line="240" w:lineRule="auto"/>
        <w:rPr>
          <w:rFonts w:eastAsia="Times New Roman" w:cs="Times New Roman"/>
          <w:sz w:val="20"/>
          <w:szCs w:val="20"/>
        </w:rPr>
      </w:pPr>
    </w:p>
    <w:p w:rsidR="00F17ECC" w:rsidRPr="002C2372" w:rsidRDefault="00F17ECC" w:rsidP="00F17ECC">
      <w:pPr>
        <w:spacing w:after="0" w:line="240" w:lineRule="auto"/>
        <w:rPr>
          <w:rFonts w:eastAsia="Times New Roman" w:cs="Times New Roman"/>
          <w:sz w:val="20"/>
          <w:szCs w:val="20"/>
        </w:rPr>
      </w:pPr>
      <w:proofErr w:type="spellStart"/>
      <w:r>
        <w:rPr>
          <w:rFonts w:eastAsia="Times New Roman" w:cs="Times New Roman"/>
          <w:sz w:val="20"/>
          <w:szCs w:val="20"/>
        </w:rPr>
        <w:t>VI.Citi</w:t>
      </w:r>
      <w:proofErr w:type="spellEnd"/>
      <w:r>
        <w:rPr>
          <w:rFonts w:eastAsia="Times New Roman" w:cs="Times New Roman"/>
          <w:sz w:val="20"/>
          <w:szCs w:val="20"/>
        </w:rPr>
        <w:t xml:space="preserve"> ieņēmumi</w:t>
      </w:r>
    </w:p>
    <w:tbl>
      <w:tblPr>
        <w:tblW w:w="9323"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A0" w:firstRow="1" w:lastRow="0" w:firstColumn="1" w:lastColumn="0" w:noHBand="0" w:noVBand="0"/>
      </w:tblPr>
      <w:tblGrid>
        <w:gridCol w:w="4788"/>
        <w:gridCol w:w="2340"/>
        <w:gridCol w:w="2195"/>
      </w:tblGrid>
      <w:tr w:rsidR="00F17ECC" w:rsidRPr="002C2372" w:rsidTr="006162A6">
        <w:tc>
          <w:tcPr>
            <w:tcW w:w="4788" w:type="dxa"/>
            <w:shd w:val="clear" w:color="auto" w:fill="FFFFFF"/>
          </w:tcPr>
          <w:p w:rsidR="00F17ECC" w:rsidRPr="002C2372" w:rsidRDefault="00F17ECC" w:rsidP="006162A6">
            <w:pPr>
              <w:spacing w:after="0" w:line="240" w:lineRule="auto"/>
              <w:jc w:val="center"/>
              <w:rPr>
                <w:rFonts w:eastAsia="Times New Roman" w:cs="Times New Roman"/>
                <w:b/>
                <w:sz w:val="20"/>
                <w:szCs w:val="20"/>
              </w:rPr>
            </w:pPr>
            <w:r w:rsidRPr="002C2372">
              <w:rPr>
                <w:rFonts w:eastAsia="Times New Roman" w:cs="Times New Roman"/>
                <w:b/>
                <w:sz w:val="20"/>
                <w:szCs w:val="20"/>
              </w:rPr>
              <w:t>Izmaksu veidi</w:t>
            </w:r>
          </w:p>
        </w:tc>
        <w:tc>
          <w:tcPr>
            <w:tcW w:w="2340" w:type="dxa"/>
            <w:shd w:val="clear" w:color="auto" w:fill="FFFFFF"/>
          </w:tcPr>
          <w:p w:rsidR="00F17ECC" w:rsidRPr="002C2372" w:rsidRDefault="00C91FB4" w:rsidP="006162A6">
            <w:pPr>
              <w:spacing w:after="0" w:line="240" w:lineRule="auto"/>
              <w:jc w:val="center"/>
              <w:rPr>
                <w:rFonts w:eastAsia="Times New Roman" w:cs="Times New Roman"/>
                <w:b/>
                <w:sz w:val="20"/>
                <w:szCs w:val="20"/>
              </w:rPr>
            </w:pPr>
            <w:r>
              <w:rPr>
                <w:rFonts w:eastAsia="Times New Roman" w:cs="Times New Roman"/>
                <w:b/>
                <w:sz w:val="20"/>
                <w:szCs w:val="20"/>
              </w:rPr>
              <w:t>01.01.-31.12.2015</w:t>
            </w:r>
            <w:r w:rsidR="00F17ECC" w:rsidRPr="002C2372">
              <w:rPr>
                <w:rFonts w:eastAsia="Times New Roman" w:cs="Times New Roman"/>
                <w:b/>
                <w:sz w:val="20"/>
                <w:szCs w:val="20"/>
              </w:rPr>
              <w:t>.</w:t>
            </w:r>
          </w:p>
        </w:tc>
        <w:tc>
          <w:tcPr>
            <w:tcW w:w="2195" w:type="dxa"/>
            <w:shd w:val="clear" w:color="auto" w:fill="FFFFFF"/>
          </w:tcPr>
          <w:p w:rsidR="00F17ECC" w:rsidRPr="002C2372" w:rsidRDefault="00C91FB4" w:rsidP="006162A6">
            <w:pPr>
              <w:spacing w:after="0" w:line="240" w:lineRule="auto"/>
              <w:jc w:val="center"/>
              <w:rPr>
                <w:rFonts w:eastAsia="Times New Roman" w:cs="Times New Roman"/>
                <w:b/>
                <w:sz w:val="20"/>
                <w:szCs w:val="20"/>
              </w:rPr>
            </w:pPr>
            <w:r>
              <w:rPr>
                <w:rFonts w:eastAsia="Times New Roman" w:cs="Times New Roman"/>
                <w:b/>
                <w:sz w:val="20"/>
                <w:szCs w:val="20"/>
              </w:rPr>
              <w:t>01.01.-31.12.2014</w:t>
            </w:r>
            <w:r w:rsidR="00F17ECC" w:rsidRPr="002C2372">
              <w:rPr>
                <w:rFonts w:eastAsia="Times New Roman" w:cs="Times New Roman"/>
                <w:b/>
                <w:sz w:val="20"/>
                <w:szCs w:val="20"/>
              </w:rPr>
              <w:t>.</w:t>
            </w:r>
          </w:p>
        </w:tc>
      </w:tr>
      <w:tr w:rsidR="00F17ECC" w:rsidRPr="002C2372" w:rsidTr="006162A6">
        <w:tc>
          <w:tcPr>
            <w:tcW w:w="4788" w:type="dxa"/>
          </w:tcPr>
          <w:p w:rsidR="00F17ECC" w:rsidRPr="002C2372" w:rsidRDefault="00F17ECC" w:rsidP="006162A6">
            <w:pPr>
              <w:spacing w:after="0" w:line="240" w:lineRule="auto"/>
              <w:rPr>
                <w:rFonts w:eastAsia="Times New Roman" w:cs="Times New Roman"/>
                <w:sz w:val="20"/>
                <w:szCs w:val="20"/>
              </w:rPr>
            </w:pPr>
            <w:r>
              <w:rPr>
                <w:rFonts w:eastAsia="Times New Roman" w:cs="Times New Roman"/>
                <w:sz w:val="20"/>
                <w:szCs w:val="20"/>
              </w:rPr>
              <w:t>Ieņēmumi no dalības maksas apmācībās</w:t>
            </w:r>
          </w:p>
        </w:tc>
        <w:tc>
          <w:tcPr>
            <w:tcW w:w="2340" w:type="dxa"/>
          </w:tcPr>
          <w:p w:rsidR="00F17ECC" w:rsidRPr="002C2372" w:rsidRDefault="00C91FB4" w:rsidP="006162A6">
            <w:pPr>
              <w:spacing w:after="0" w:line="240" w:lineRule="auto"/>
              <w:jc w:val="center"/>
              <w:rPr>
                <w:rFonts w:eastAsia="Times New Roman" w:cs="Times New Roman"/>
                <w:sz w:val="20"/>
                <w:szCs w:val="20"/>
              </w:rPr>
            </w:pPr>
            <w:r>
              <w:rPr>
                <w:rFonts w:eastAsia="Times New Roman" w:cs="Times New Roman"/>
                <w:sz w:val="20"/>
                <w:szCs w:val="20"/>
              </w:rPr>
              <w:t>2100</w:t>
            </w:r>
          </w:p>
        </w:tc>
        <w:tc>
          <w:tcPr>
            <w:tcW w:w="2195" w:type="dxa"/>
          </w:tcPr>
          <w:p w:rsidR="00F17ECC" w:rsidRPr="002C2372" w:rsidRDefault="00C91FB4" w:rsidP="006162A6">
            <w:pPr>
              <w:spacing w:after="0" w:line="240" w:lineRule="auto"/>
              <w:jc w:val="center"/>
              <w:rPr>
                <w:rFonts w:eastAsia="Times New Roman" w:cs="Times New Roman"/>
                <w:sz w:val="20"/>
                <w:szCs w:val="20"/>
              </w:rPr>
            </w:pPr>
            <w:r>
              <w:rPr>
                <w:rFonts w:eastAsia="Times New Roman" w:cs="Times New Roman"/>
                <w:sz w:val="20"/>
                <w:szCs w:val="20"/>
              </w:rPr>
              <w:t>2805</w:t>
            </w:r>
          </w:p>
        </w:tc>
      </w:tr>
      <w:tr w:rsidR="00F17ECC" w:rsidRPr="002C2372" w:rsidTr="006162A6">
        <w:tc>
          <w:tcPr>
            <w:tcW w:w="4788" w:type="dxa"/>
          </w:tcPr>
          <w:p w:rsidR="00F17ECC" w:rsidRPr="002C2372" w:rsidRDefault="00F17ECC" w:rsidP="006162A6">
            <w:pPr>
              <w:spacing w:after="0" w:line="240" w:lineRule="auto"/>
              <w:rPr>
                <w:rFonts w:eastAsia="Times New Roman" w:cs="Times New Roman"/>
                <w:b/>
                <w:sz w:val="20"/>
                <w:szCs w:val="20"/>
              </w:rPr>
            </w:pPr>
            <w:r w:rsidRPr="002C2372">
              <w:rPr>
                <w:rFonts w:eastAsia="Times New Roman" w:cs="Times New Roman"/>
                <w:b/>
                <w:sz w:val="20"/>
                <w:szCs w:val="20"/>
              </w:rPr>
              <w:t>KOPĀ</w:t>
            </w:r>
          </w:p>
        </w:tc>
        <w:tc>
          <w:tcPr>
            <w:tcW w:w="2340" w:type="dxa"/>
          </w:tcPr>
          <w:p w:rsidR="00F17ECC" w:rsidRPr="002C2372" w:rsidRDefault="00C91FB4" w:rsidP="006162A6">
            <w:pPr>
              <w:spacing w:after="0" w:line="240" w:lineRule="auto"/>
              <w:jc w:val="center"/>
              <w:rPr>
                <w:rFonts w:eastAsia="Times New Roman" w:cs="Times New Roman"/>
                <w:b/>
                <w:sz w:val="20"/>
                <w:szCs w:val="20"/>
              </w:rPr>
            </w:pPr>
            <w:r>
              <w:rPr>
                <w:rFonts w:eastAsia="Times New Roman" w:cs="Times New Roman"/>
                <w:b/>
                <w:sz w:val="20"/>
                <w:szCs w:val="20"/>
              </w:rPr>
              <w:t>2100</w:t>
            </w:r>
          </w:p>
        </w:tc>
        <w:tc>
          <w:tcPr>
            <w:tcW w:w="2195" w:type="dxa"/>
          </w:tcPr>
          <w:p w:rsidR="00F17ECC" w:rsidRPr="002C2372" w:rsidRDefault="00C91FB4" w:rsidP="006162A6">
            <w:pPr>
              <w:spacing w:after="0" w:line="240" w:lineRule="auto"/>
              <w:jc w:val="center"/>
              <w:rPr>
                <w:rFonts w:eastAsia="Times New Roman" w:cs="Times New Roman"/>
                <w:b/>
                <w:sz w:val="20"/>
                <w:szCs w:val="20"/>
              </w:rPr>
            </w:pPr>
            <w:r>
              <w:rPr>
                <w:rFonts w:eastAsia="Times New Roman" w:cs="Times New Roman"/>
                <w:b/>
                <w:sz w:val="20"/>
                <w:szCs w:val="20"/>
              </w:rPr>
              <w:t>2805</w:t>
            </w:r>
          </w:p>
        </w:tc>
      </w:tr>
    </w:tbl>
    <w:p w:rsidR="007F38A0" w:rsidRDefault="007F38A0" w:rsidP="007F38A0">
      <w:pPr>
        <w:spacing w:after="0" w:line="240" w:lineRule="auto"/>
        <w:rPr>
          <w:rFonts w:eastAsia="Times New Roman" w:cs="Times New Roman"/>
          <w:b/>
          <w:sz w:val="20"/>
          <w:szCs w:val="20"/>
        </w:rPr>
      </w:pPr>
    </w:p>
    <w:p w:rsidR="007F38A0" w:rsidRPr="002C2372" w:rsidRDefault="007F38A0" w:rsidP="007F38A0">
      <w:pPr>
        <w:spacing w:after="0" w:line="240" w:lineRule="auto"/>
        <w:rPr>
          <w:rFonts w:eastAsia="Times New Roman" w:cs="Times New Roman"/>
          <w:sz w:val="20"/>
          <w:szCs w:val="20"/>
        </w:rPr>
      </w:pPr>
      <w:r w:rsidRPr="002C2372">
        <w:rPr>
          <w:rFonts w:eastAsia="Times New Roman" w:cs="Times New Roman"/>
          <w:sz w:val="20"/>
          <w:szCs w:val="20"/>
        </w:rPr>
        <w:t>VIII-</w:t>
      </w:r>
      <w:r>
        <w:rPr>
          <w:rFonts w:eastAsia="Times New Roman" w:cs="Times New Roman"/>
          <w:sz w:val="20"/>
          <w:szCs w:val="20"/>
        </w:rPr>
        <w:t>1.Naudas maksājumi personām</w:t>
      </w:r>
    </w:p>
    <w:tbl>
      <w:tblPr>
        <w:tblW w:w="9323"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A0" w:firstRow="1" w:lastRow="0" w:firstColumn="1" w:lastColumn="0" w:noHBand="0" w:noVBand="0"/>
      </w:tblPr>
      <w:tblGrid>
        <w:gridCol w:w="4788"/>
        <w:gridCol w:w="2340"/>
        <w:gridCol w:w="2195"/>
      </w:tblGrid>
      <w:tr w:rsidR="007F38A0" w:rsidRPr="002C2372" w:rsidTr="005B515D">
        <w:tc>
          <w:tcPr>
            <w:tcW w:w="4788" w:type="dxa"/>
            <w:shd w:val="clear" w:color="auto" w:fill="FFFFFF"/>
          </w:tcPr>
          <w:p w:rsidR="007F38A0" w:rsidRPr="002C2372" w:rsidRDefault="007F38A0" w:rsidP="005B515D">
            <w:pPr>
              <w:spacing w:after="0" w:line="240" w:lineRule="auto"/>
              <w:jc w:val="center"/>
              <w:rPr>
                <w:rFonts w:eastAsia="Times New Roman" w:cs="Times New Roman"/>
                <w:b/>
                <w:sz w:val="20"/>
                <w:szCs w:val="20"/>
              </w:rPr>
            </w:pPr>
            <w:r w:rsidRPr="002C2372">
              <w:rPr>
                <w:rFonts w:eastAsia="Times New Roman" w:cs="Times New Roman"/>
                <w:b/>
                <w:sz w:val="20"/>
                <w:szCs w:val="20"/>
              </w:rPr>
              <w:t>Izmaksu veidi</w:t>
            </w:r>
          </w:p>
        </w:tc>
        <w:tc>
          <w:tcPr>
            <w:tcW w:w="2340" w:type="dxa"/>
            <w:shd w:val="clear" w:color="auto" w:fill="FFFFFF"/>
          </w:tcPr>
          <w:p w:rsidR="007F38A0" w:rsidRPr="002C2372" w:rsidRDefault="00C91FB4" w:rsidP="005B515D">
            <w:pPr>
              <w:spacing w:after="0" w:line="240" w:lineRule="auto"/>
              <w:jc w:val="center"/>
              <w:rPr>
                <w:rFonts w:eastAsia="Times New Roman" w:cs="Times New Roman"/>
                <w:b/>
                <w:sz w:val="20"/>
                <w:szCs w:val="20"/>
              </w:rPr>
            </w:pPr>
            <w:r>
              <w:rPr>
                <w:rFonts w:eastAsia="Times New Roman" w:cs="Times New Roman"/>
                <w:b/>
                <w:sz w:val="20"/>
                <w:szCs w:val="20"/>
              </w:rPr>
              <w:t>01.01.-31.12.2015</w:t>
            </w:r>
            <w:r w:rsidR="007F38A0" w:rsidRPr="002C2372">
              <w:rPr>
                <w:rFonts w:eastAsia="Times New Roman" w:cs="Times New Roman"/>
                <w:b/>
                <w:sz w:val="20"/>
                <w:szCs w:val="20"/>
              </w:rPr>
              <w:t>.</w:t>
            </w:r>
          </w:p>
        </w:tc>
        <w:tc>
          <w:tcPr>
            <w:tcW w:w="2195" w:type="dxa"/>
            <w:shd w:val="clear" w:color="auto" w:fill="FFFFFF"/>
          </w:tcPr>
          <w:p w:rsidR="007F38A0" w:rsidRPr="002C2372" w:rsidRDefault="00C91FB4" w:rsidP="005B515D">
            <w:pPr>
              <w:spacing w:after="0" w:line="240" w:lineRule="auto"/>
              <w:jc w:val="center"/>
              <w:rPr>
                <w:rFonts w:eastAsia="Times New Roman" w:cs="Times New Roman"/>
                <w:b/>
                <w:sz w:val="20"/>
                <w:szCs w:val="20"/>
              </w:rPr>
            </w:pPr>
            <w:r>
              <w:rPr>
                <w:rFonts w:eastAsia="Times New Roman" w:cs="Times New Roman"/>
                <w:b/>
                <w:sz w:val="20"/>
                <w:szCs w:val="20"/>
              </w:rPr>
              <w:t>01.01.-31.12.2014</w:t>
            </w:r>
            <w:r w:rsidR="007F38A0" w:rsidRPr="002C2372">
              <w:rPr>
                <w:rFonts w:eastAsia="Times New Roman" w:cs="Times New Roman"/>
                <w:b/>
                <w:sz w:val="20"/>
                <w:szCs w:val="20"/>
              </w:rPr>
              <w:t>.</w:t>
            </w:r>
          </w:p>
        </w:tc>
      </w:tr>
      <w:tr w:rsidR="007F38A0" w:rsidRPr="002C2372" w:rsidTr="005B515D">
        <w:tc>
          <w:tcPr>
            <w:tcW w:w="4788" w:type="dxa"/>
          </w:tcPr>
          <w:p w:rsidR="007F38A0" w:rsidRPr="002C2372" w:rsidRDefault="007F38A0" w:rsidP="005B515D">
            <w:pPr>
              <w:spacing w:after="0" w:line="240" w:lineRule="auto"/>
              <w:rPr>
                <w:rFonts w:eastAsia="Times New Roman" w:cs="Times New Roman"/>
                <w:sz w:val="20"/>
                <w:szCs w:val="20"/>
              </w:rPr>
            </w:pPr>
            <w:r>
              <w:rPr>
                <w:rFonts w:eastAsia="Times New Roman" w:cs="Times New Roman"/>
                <w:sz w:val="20"/>
                <w:szCs w:val="20"/>
              </w:rPr>
              <w:t>Dāvinājums fiziskai personai</w:t>
            </w:r>
          </w:p>
        </w:tc>
        <w:tc>
          <w:tcPr>
            <w:tcW w:w="2340" w:type="dxa"/>
          </w:tcPr>
          <w:p w:rsidR="007F38A0" w:rsidRPr="002C2372" w:rsidRDefault="00C91FB4" w:rsidP="005B515D">
            <w:pPr>
              <w:spacing w:after="0" w:line="240" w:lineRule="auto"/>
              <w:jc w:val="center"/>
              <w:rPr>
                <w:rFonts w:eastAsia="Times New Roman" w:cs="Times New Roman"/>
                <w:sz w:val="20"/>
                <w:szCs w:val="20"/>
              </w:rPr>
            </w:pPr>
            <w:r>
              <w:rPr>
                <w:rFonts w:eastAsia="Times New Roman" w:cs="Times New Roman"/>
                <w:sz w:val="20"/>
                <w:szCs w:val="20"/>
              </w:rPr>
              <w:t>0</w:t>
            </w:r>
          </w:p>
        </w:tc>
        <w:tc>
          <w:tcPr>
            <w:tcW w:w="2195" w:type="dxa"/>
          </w:tcPr>
          <w:p w:rsidR="007F38A0" w:rsidRPr="002C2372" w:rsidRDefault="00C91FB4" w:rsidP="005B515D">
            <w:pPr>
              <w:spacing w:after="0" w:line="240" w:lineRule="auto"/>
              <w:jc w:val="center"/>
              <w:rPr>
                <w:rFonts w:eastAsia="Times New Roman" w:cs="Times New Roman"/>
                <w:sz w:val="20"/>
                <w:szCs w:val="20"/>
              </w:rPr>
            </w:pPr>
            <w:r>
              <w:rPr>
                <w:rFonts w:eastAsia="Times New Roman" w:cs="Times New Roman"/>
                <w:sz w:val="20"/>
                <w:szCs w:val="20"/>
              </w:rPr>
              <w:t>359</w:t>
            </w:r>
          </w:p>
        </w:tc>
      </w:tr>
      <w:tr w:rsidR="007F38A0" w:rsidRPr="002C2372" w:rsidTr="005B515D">
        <w:tc>
          <w:tcPr>
            <w:tcW w:w="4788" w:type="dxa"/>
          </w:tcPr>
          <w:p w:rsidR="007F38A0" w:rsidRPr="002C2372" w:rsidRDefault="007F38A0" w:rsidP="005B515D">
            <w:pPr>
              <w:spacing w:after="0" w:line="240" w:lineRule="auto"/>
              <w:rPr>
                <w:rFonts w:eastAsia="Times New Roman" w:cs="Times New Roman"/>
                <w:b/>
                <w:sz w:val="20"/>
                <w:szCs w:val="20"/>
              </w:rPr>
            </w:pPr>
            <w:r w:rsidRPr="002C2372">
              <w:rPr>
                <w:rFonts w:eastAsia="Times New Roman" w:cs="Times New Roman"/>
                <w:b/>
                <w:sz w:val="20"/>
                <w:szCs w:val="20"/>
              </w:rPr>
              <w:t>KOPĀ</w:t>
            </w:r>
          </w:p>
        </w:tc>
        <w:tc>
          <w:tcPr>
            <w:tcW w:w="2340" w:type="dxa"/>
          </w:tcPr>
          <w:p w:rsidR="007F38A0" w:rsidRPr="002C2372" w:rsidRDefault="00C91FB4" w:rsidP="005B515D">
            <w:pPr>
              <w:spacing w:after="0" w:line="240" w:lineRule="auto"/>
              <w:jc w:val="center"/>
              <w:rPr>
                <w:rFonts w:eastAsia="Times New Roman" w:cs="Times New Roman"/>
                <w:b/>
                <w:sz w:val="20"/>
                <w:szCs w:val="20"/>
              </w:rPr>
            </w:pPr>
            <w:r>
              <w:rPr>
                <w:rFonts w:eastAsia="Times New Roman" w:cs="Times New Roman"/>
                <w:b/>
                <w:sz w:val="20"/>
                <w:szCs w:val="20"/>
              </w:rPr>
              <w:t>0</w:t>
            </w:r>
          </w:p>
        </w:tc>
        <w:tc>
          <w:tcPr>
            <w:tcW w:w="2195" w:type="dxa"/>
          </w:tcPr>
          <w:p w:rsidR="007F38A0" w:rsidRPr="002C2372" w:rsidRDefault="00C91FB4" w:rsidP="007F38A0">
            <w:pPr>
              <w:spacing w:after="0" w:line="240" w:lineRule="auto"/>
              <w:jc w:val="center"/>
              <w:rPr>
                <w:rFonts w:eastAsia="Times New Roman" w:cs="Times New Roman"/>
                <w:b/>
                <w:sz w:val="20"/>
                <w:szCs w:val="20"/>
              </w:rPr>
            </w:pPr>
            <w:r>
              <w:rPr>
                <w:rFonts w:eastAsia="Times New Roman" w:cs="Times New Roman"/>
                <w:b/>
                <w:sz w:val="20"/>
                <w:szCs w:val="20"/>
              </w:rPr>
              <w:t>359</w:t>
            </w:r>
          </w:p>
        </w:tc>
      </w:tr>
    </w:tbl>
    <w:p w:rsidR="007F38A0" w:rsidRPr="002C2372" w:rsidRDefault="007F38A0" w:rsidP="007F38A0">
      <w:pPr>
        <w:spacing w:after="0" w:line="240" w:lineRule="auto"/>
        <w:rPr>
          <w:rFonts w:eastAsia="Times New Roman" w:cs="Times New Roman"/>
          <w:b/>
          <w:sz w:val="20"/>
          <w:szCs w:val="20"/>
        </w:rPr>
      </w:pPr>
    </w:p>
    <w:p w:rsidR="007F38A0" w:rsidRPr="002C2372" w:rsidRDefault="007F38A0" w:rsidP="007F38A0">
      <w:pPr>
        <w:spacing w:after="0" w:line="240" w:lineRule="auto"/>
        <w:rPr>
          <w:rFonts w:eastAsia="Times New Roman" w:cs="Times New Roman"/>
          <w:sz w:val="20"/>
          <w:szCs w:val="20"/>
        </w:rPr>
      </w:pPr>
      <w:r w:rsidRPr="002C2372">
        <w:rPr>
          <w:rFonts w:eastAsia="Times New Roman" w:cs="Times New Roman"/>
          <w:sz w:val="20"/>
          <w:szCs w:val="20"/>
        </w:rPr>
        <w:t>VIII-</w:t>
      </w:r>
      <w:proofErr w:type="gramStart"/>
      <w:r w:rsidRPr="002C2372">
        <w:rPr>
          <w:rFonts w:eastAsia="Times New Roman" w:cs="Times New Roman"/>
          <w:sz w:val="20"/>
          <w:szCs w:val="20"/>
        </w:rPr>
        <w:t>2.Materiālu izdevumi</w:t>
      </w:r>
      <w:proofErr w:type="gramEnd"/>
    </w:p>
    <w:tbl>
      <w:tblPr>
        <w:tblW w:w="9323"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A0" w:firstRow="1" w:lastRow="0" w:firstColumn="1" w:lastColumn="0" w:noHBand="0" w:noVBand="0"/>
      </w:tblPr>
      <w:tblGrid>
        <w:gridCol w:w="4788"/>
        <w:gridCol w:w="2340"/>
        <w:gridCol w:w="2195"/>
      </w:tblGrid>
      <w:tr w:rsidR="007F38A0" w:rsidRPr="002C2372" w:rsidTr="005B515D">
        <w:tc>
          <w:tcPr>
            <w:tcW w:w="4788" w:type="dxa"/>
            <w:shd w:val="clear" w:color="auto" w:fill="FFFFFF"/>
          </w:tcPr>
          <w:p w:rsidR="007F38A0" w:rsidRPr="002C2372" w:rsidRDefault="007F38A0" w:rsidP="005B515D">
            <w:pPr>
              <w:spacing w:after="0" w:line="240" w:lineRule="auto"/>
              <w:jc w:val="center"/>
              <w:rPr>
                <w:rFonts w:eastAsia="Times New Roman" w:cs="Times New Roman"/>
                <w:b/>
                <w:sz w:val="20"/>
                <w:szCs w:val="20"/>
              </w:rPr>
            </w:pPr>
            <w:r w:rsidRPr="002C2372">
              <w:rPr>
                <w:rFonts w:eastAsia="Times New Roman" w:cs="Times New Roman"/>
                <w:b/>
                <w:sz w:val="20"/>
                <w:szCs w:val="20"/>
              </w:rPr>
              <w:t>Izmaksu veidi</w:t>
            </w:r>
          </w:p>
        </w:tc>
        <w:tc>
          <w:tcPr>
            <w:tcW w:w="2340" w:type="dxa"/>
            <w:shd w:val="clear" w:color="auto" w:fill="FFFFFF"/>
          </w:tcPr>
          <w:p w:rsidR="007F38A0" w:rsidRPr="002C2372" w:rsidRDefault="00C91FB4" w:rsidP="005B515D">
            <w:pPr>
              <w:spacing w:after="0" w:line="240" w:lineRule="auto"/>
              <w:jc w:val="center"/>
              <w:rPr>
                <w:rFonts w:eastAsia="Times New Roman" w:cs="Times New Roman"/>
                <w:b/>
                <w:sz w:val="20"/>
                <w:szCs w:val="20"/>
              </w:rPr>
            </w:pPr>
            <w:r>
              <w:rPr>
                <w:rFonts w:eastAsia="Times New Roman" w:cs="Times New Roman"/>
                <w:b/>
                <w:sz w:val="20"/>
                <w:szCs w:val="20"/>
              </w:rPr>
              <w:t>01.01.-31.12.2015</w:t>
            </w:r>
            <w:r w:rsidR="007F38A0" w:rsidRPr="002C2372">
              <w:rPr>
                <w:rFonts w:eastAsia="Times New Roman" w:cs="Times New Roman"/>
                <w:b/>
                <w:sz w:val="20"/>
                <w:szCs w:val="20"/>
              </w:rPr>
              <w:t>.</w:t>
            </w:r>
          </w:p>
        </w:tc>
        <w:tc>
          <w:tcPr>
            <w:tcW w:w="2195" w:type="dxa"/>
            <w:shd w:val="clear" w:color="auto" w:fill="FFFFFF"/>
          </w:tcPr>
          <w:p w:rsidR="007F38A0" w:rsidRPr="002C2372" w:rsidRDefault="00C91FB4" w:rsidP="005B515D">
            <w:pPr>
              <w:spacing w:after="0" w:line="240" w:lineRule="auto"/>
              <w:jc w:val="center"/>
              <w:rPr>
                <w:rFonts w:eastAsia="Times New Roman" w:cs="Times New Roman"/>
                <w:b/>
                <w:sz w:val="20"/>
                <w:szCs w:val="20"/>
              </w:rPr>
            </w:pPr>
            <w:r>
              <w:rPr>
                <w:rFonts w:eastAsia="Times New Roman" w:cs="Times New Roman"/>
                <w:b/>
                <w:sz w:val="20"/>
                <w:szCs w:val="20"/>
              </w:rPr>
              <w:t>01.01.-31.12.2014</w:t>
            </w:r>
            <w:r w:rsidR="007F38A0" w:rsidRPr="002C2372">
              <w:rPr>
                <w:rFonts w:eastAsia="Times New Roman" w:cs="Times New Roman"/>
                <w:b/>
                <w:sz w:val="20"/>
                <w:szCs w:val="20"/>
              </w:rPr>
              <w:t>.</w:t>
            </w:r>
          </w:p>
        </w:tc>
      </w:tr>
      <w:tr w:rsidR="007F38A0" w:rsidRPr="002C2372" w:rsidTr="005B515D">
        <w:tc>
          <w:tcPr>
            <w:tcW w:w="4788" w:type="dxa"/>
          </w:tcPr>
          <w:p w:rsidR="007F38A0" w:rsidRPr="002C2372" w:rsidRDefault="007F38A0" w:rsidP="007F38A0">
            <w:pPr>
              <w:spacing w:after="0" w:line="240" w:lineRule="auto"/>
              <w:rPr>
                <w:rFonts w:eastAsia="Times New Roman" w:cs="Times New Roman"/>
                <w:sz w:val="20"/>
                <w:szCs w:val="20"/>
              </w:rPr>
            </w:pPr>
            <w:r>
              <w:rPr>
                <w:rFonts w:eastAsia="Times New Roman" w:cs="Times New Roman"/>
                <w:sz w:val="20"/>
                <w:szCs w:val="20"/>
              </w:rPr>
              <w:t>Apmācību izdevumi</w:t>
            </w:r>
          </w:p>
        </w:tc>
        <w:tc>
          <w:tcPr>
            <w:tcW w:w="2340" w:type="dxa"/>
          </w:tcPr>
          <w:p w:rsidR="007F38A0" w:rsidRPr="002C2372" w:rsidRDefault="00050EF1" w:rsidP="005B515D">
            <w:pPr>
              <w:spacing w:after="0" w:line="240" w:lineRule="auto"/>
              <w:jc w:val="center"/>
              <w:rPr>
                <w:rFonts w:eastAsia="Times New Roman" w:cs="Times New Roman"/>
                <w:sz w:val="20"/>
                <w:szCs w:val="20"/>
              </w:rPr>
            </w:pPr>
            <w:r>
              <w:rPr>
                <w:rFonts w:eastAsia="Times New Roman" w:cs="Times New Roman"/>
                <w:sz w:val="20"/>
                <w:szCs w:val="20"/>
              </w:rPr>
              <w:t>1939</w:t>
            </w:r>
          </w:p>
        </w:tc>
        <w:tc>
          <w:tcPr>
            <w:tcW w:w="2195" w:type="dxa"/>
          </w:tcPr>
          <w:p w:rsidR="007F38A0" w:rsidRPr="002C2372" w:rsidRDefault="00C91FB4" w:rsidP="005B515D">
            <w:pPr>
              <w:spacing w:after="0" w:line="240" w:lineRule="auto"/>
              <w:jc w:val="center"/>
              <w:rPr>
                <w:rFonts w:eastAsia="Times New Roman" w:cs="Times New Roman"/>
                <w:sz w:val="20"/>
                <w:szCs w:val="20"/>
              </w:rPr>
            </w:pPr>
            <w:r>
              <w:rPr>
                <w:rFonts w:eastAsia="Times New Roman" w:cs="Times New Roman"/>
                <w:sz w:val="20"/>
                <w:szCs w:val="20"/>
              </w:rPr>
              <w:t>1095</w:t>
            </w:r>
          </w:p>
        </w:tc>
      </w:tr>
      <w:tr w:rsidR="007F38A0" w:rsidRPr="002C2372" w:rsidTr="005B515D">
        <w:tc>
          <w:tcPr>
            <w:tcW w:w="4788" w:type="dxa"/>
          </w:tcPr>
          <w:p w:rsidR="007F38A0" w:rsidRPr="002C2372" w:rsidRDefault="007F38A0" w:rsidP="005B515D">
            <w:pPr>
              <w:spacing w:after="0" w:line="240" w:lineRule="auto"/>
              <w:rPr>
                <w:rFonts w:eastAsia="Times New Roman" w:cs="Times New Roman"/>
                <w:sz w:val="20"/>
                <w:szCs w:val="20"/>
              </w:rPr>
            </w:pPr>
            <w:r>
              <w:rPr>
                <w:rFonts w:eastAsia="Times New Roman" w:cs="Times New Roman"/>
                <w:sz w:val="20"/>
                <w:szCs w:val="20"/>
              </w:rPr>
              <w:t>Apmācību organizēšanas izdevumi</w:t>
            </w:r>
          </w:p>
        </w:tc>
        <w:tc>
          <w:tcPr>
            <w:tcW w:w="2340" w:type="dxa"/>
          </w:tcPr>
          <w:p w:rsidR="007F38A0" w:rsidRPr="002C2372" w:rsidRDefault="00740EFF" w:rsidP="005B515D">
            <w:pPr>
              <w:spacing w:after="0" w:line="240" w:lineRule="auto"/>
              <w:jc w:val="center"/>
              <w:rPr>
                <w:rFonts w:eastAsia="Times New Roman" w:cs="Times New Roman"/>
                <w:sz w:val="20"/>
                <w:szCs w:val="20"/>
              </w:rPr>
            </w:pPr>
            <w:r>
              <w:rPr>
                <w:rFonts w:eastAsia="Times New Roman" w:cs="Times New Roman"/>
                <w:sz w:val="20"/>
                <w:szCs w:val="20"/>
              </w:rPr>
              <w:t>50</w:t>
            </w:r>
          </w:p>
        </w:tc>
        <w:tc>
          <w:tcPr>
            <w:tcW w:w="2195" w:type="dxa"/>
          </w:tcPr>
          <w:p w:rsidR="007F38A0" w:rsidRPr="002C2372" w:rsidRDefault="00C91FB4" w:rsidP="005B515D">
            <w:pPr>
              <w:spacing w:after="0" w:line="240" w:lineRule="auto"/>
              <w:jc w:val="center"/>
              <w:rPr>
                <w:rFonts w:eastAsia="Times New Roman" w:cs="Times New Roman"/>
                <w:sz w:val="20"/>
                <w:szCs w:val="20"/>
              </w:rPr>
            </w:pPr>
            <w:r>
              <w:rPr>
                <w:rFonts w:eastAsia="Times New Roman" w:cs="Times New Roman"/>
                <w:sz w:val="20"/>
                <w:szCs w:val="20"/>
              </w:rPr>
              <w:t>1110</w:t>
            </w:r>
          </w:p>
        </w:tc>
      </w:tr>
      <w:tr w:rsidR="007F38A0" w:rsidRPr="002C2372" w:rsidTr="005B515D">
        <w:tc>
          <w:tcPr>
            <w:tcW w:w="4788" w:type="dxa"/>
          </w:tcPr>
          <w:p w:rsidR="007F38A0" w:rsidRPr="002C2372" w:rsidRDefault="007F38A0" w:rsidP="005B515D">
            <w:pPr>
              <w:spacing w:after="0" w:line="240" w:lineRule="auto"/>
              <w:rPr>
                <w:rFonts w:eastAsia="Times New Roman" w:cs="Times New Roman"/>
                <w:b/>
                <w:sz w:val="20"/>
                <w:szCs w:val="20"/>
              </w:rPr>
            </w:pPr>
            <w:r w:rsidRPr="002C2372">
              <w:rPr>
                <w:rFonts w:eastAsia="Times New Roman" w:cs="Times New Roman"/>
                <w:b/>
                <w:sz w:val="20"/>
                <w:szCs w:val="20"/>
              </w:rPr>
              <w:t>KOPĀ</w:t>
            </w:r>
          </w:p>
        </w:tc>
        <w:tc>
          <w:tcPr>
            <w:tcW w:w="2340" w:type="dxa"/>
          </w:tcPr>
          <w:p w:rsidR="007F38A0" w:rsidRPr="002C2372" w:rsidRDefault="00050EF1" w:rsidP="005B515D">
            <w:pPr>
              <w:spacing w:after="0" w:line="240" w:lineRule="auto"/>
              <w:jc w:val="center"/>
              <w:rPr>
                <w:rFonts w:eastAsia="Times New Roman" w:cs="Times New Roman"/>
                <w:b/>
                <w:sz w:val="20"/>
                <w:szCs w:val="20"/>
              </w:rPr>
            </w:pPr>
            <w:r>
              <w:rPr>
                <w:rFonts w:eastAsia="Times New Roman" w:cs="Times New Roman"/>
                <w:b/>
                <w:sz w:val="20"/>
                <w:szCs w:val="20"/>
              </w:rPr>
              <w:t>1989</w:t>
            </w:r>
          </w:p>
        </w:tc>
        <w:tc>
          <w:tcPr>
            <w:tcW w:w="2195" w:type="dxa"/>
          </w:tcPr>
          <w:p w:rsidR="007F38A0" w:rsidRPr="002C2372" w:rsidRDefault="00C91FB4" w:rsidP="005B515D">
            <w:pPr>
              <w:spacing w:after="0" w:line="240" w:lineRule="auto"/>
              <w:jc w:val="center"/>
              <w:rPr>
                <w:rFonts w:eastAsia="Times New Roman" w:cs="Times New Roman"/>
                <w:b/>
                <w:sz w:val="20"/>
                <w:szCs w:val="20"/>
              </w:rPr>
            </w:pPr>
            <w:r>
              <w:rPr>
                <w:rFonts w:eastAsia="Times New Roman" w:cs="Times New Roman"/>
                <w:b/>
                <w:sz w:val="20"/>
                <w:szCs w:val="20"/>
              </w:rPr>
              <w:t>2205</w:t>
            </w:r>
          </w:p>
        </w:tc>
      </w:tr>
    </w:tbl>
    <w:p w:rsidR="007F38A0" w:rsidRPr="002C2372" w:rsidRDefault="007F38A0" w:rsidP="007F38A0">
      <w:pPr>
        <w:spacing w:after="0" w:line="240" w:lineRule="auto"/>
        <w:rPr>
          <w:rFonts w:eastAsia="Times New Roman" w:cs="Times New Roman"/>
          <w:sz w:val="20"/>
          <w:szCs w:val="20"/>
        </w:rPr>
      </w:pPr>
    </w:p>
    <w:p w:rsidR="007F38A0" w:rsidRPr="002C2372" w:rsidRDefault="007F38A0" w:rsidP="007F38A0">
      <w:pPr>
        <w:spacing w:after="0" w:line="240" w:lineRule="auto"/>
        <w:rPr>
          <w:rFonts w:eastAsia="Times New Roman" w:cs="Times New Roman"/>
          <w:sz w:val="20"/>
          <w:szCs w:val="20"/>
        </w:rPr>
      </w:pPr>
      <w:r w:rsidRPr="002C2372">
        <w:rPr>
          <w:rFonts w:eastAsia="Times New Roman" w:cs="Times New Roman"/>
          <w:sz w:val="20"/>
          <w:szCs w:val="20"/>
        </w:rPr>
        <w:t>VIII.</w:t>
      </w:r>
      <w:proofErr w:type="gramStart"/>
      <w:r w:rsidRPr="002C2372">
        <w:rPr>
          <w:rFonts w:eastAsia="Times New Roman" w:cs="Times New Roman"/>
          <w:sz w:val="20"/>
          <w:szCs w:val="20"/>
        </w:rPr>
        <w:t>6.Citi izdevumi</w:t>
      </w:r>
      <w:proofErr w:type="gramEnd"/>
    </w:p>
    <w:tbl>
      <w:tblPr>
        <w:tblW w:w="932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A0" w:firstRow="1" w:lastRow="0" w:firstColumn="1" w:lastColumn="0" w:noHBand="0" w:noVBand="0"/>
      </w:tblPr>
      <w:tblGrid>
        <w:gridCol w:w="4788"/>
        <w:gridCol w:w="2340"/>
        <w:gridCol w:w="2194"/>
      </w:tblGrid>
      <w:tr w:rsidR="007F38A0" w:rsidRPr="002C2372" w:rsidTr="005B515D">
        <w:tc>
          <w:tcPr>
            <w:tcW w:w="4788" w:type="dxa"/>
            <w:shd w:val="clear" w:color="auto" w:fill="FFFFFF"/>
          </w:tcPr>
          <w:p w:rsidR="007F38A0" w:rsidRPr="002C2372" w:rsidRDefault="007F38A0" w:rsidP="005B515D">
            <w:pPr>
              <w:spacing w:after="0" w:line="240" w:lineRule="auto"/>
              <w:jc w:val="center"/>
              <w:rPr>
                <w:rFonts w:eastAsia="Times New Roman" w:cs="Times New Roman"/>
                <w:b/>
                <w:sz w:val="20"/>
                <w:szCs w:val="20"/>
              </w:rPr>
            </w:pPr>
            <w:r w:rsidRPr="002C2372">
              <w:rPr>
                <w:rFonts w:eastAsia="Times New Roman" w:cs="Times New Roman"/>
                <w:b/>
                <w:sz w:val="20"/>
                <w:szCs w:val="20"/>
              </w:rPr>
              <w:t>Izmaksu veidi</w:t>
            </w:r>
          </w:p>
        </w:tc>
        <w:tc>
          <w:tcPr>
            <w:tcW w:w="2340" w:type="dxa"/>
            <w:shd w:val="clear" w:color="auto" w:fill="FFFFFF"/>
          </w:tcPr>
          <w:p w:rsidR="007F38A0" w:rsidRPr="002C2372" w:rsidRDefault="00740EFF" w:rsidP="005B515D">
            <w:pPr>
              <w:spacing w:after="0" w:line="240" w:lineRule="auto"/>
              <w:jc w:val="center"/>
              <w:rPr>
                <w:rFonts w:eastAsia="Times New Roman" w:cs="Times New Roman"/>
                <w:b/>
                <w:sz w:val="20"/>
                <w:szCs w:val="20"/>
              </w:rPr>
            </w:pPr>
            <w:r>
              <w:rPr>
                <w:rFonts w:eastAsia="Times New Roman" w:cs="Times New Roman"/>
                <w:b/>
                <w:sz w:val="20"/>
                <w:szCs w:val="20"/>
              </w:rPr>
              <w:t>01.01.-31.12.2015</w:t>
            </w:r>
            <w:r w:rsidR="007F38A0" w:rsidRPr="002C2372">
              <w:rPr>
                <w:rFonts w:eastAsia="Times New Roman" w:cs="Times New Roman"/>
                <w:b/>
                <w:sz w:val="20"/>
                <w:szCs w:val="20"/>
              </w:rPr>
              <w:t>.</w:t>
            </w:r>
          </w:p>
        </w:tc>
        <w:tc>
          <w:tcPr>
            <w:tcW w:w="2194" w:type="dxa"/>
            <w:shd w:val="clear" w:color="auto" w:fill="FFFFFF"/>
          </w:tcPr>
          <w:p w:rsidR="007F38A0" w:rsidRPr="002C2372" w:rsidRDefault="00740EFF" w:rsidP="005B515D">
            <w:pPr>
              <w:spacing w:after="0" w:line="240" w:lineRule="auto"/>
              <w:jc w:val="center"/>
              <w:rPr>
                <w:rFonts w:eastAsia="Times New Roman" w:cs="Times New Roman"/>
                <w:b/>
                <w:sz w:val="20"/>
                <w:szCs w:val="20"/>
              </w:rPr>
            </w:pPr>
            <w:r>
              <w:rPr>
                <w:rFonts w:eastAsia="Times New Roman" w:cs="Times New Roman"/>
                <w:b/>
                <w:sz w:val="20"/>
                <w:szCs w:val="20"/>
              </w:rPr>
              <w:t>01.01.-31.12.2014</w:t>
            </w:r>
            <w:r w:rsidR="007F38A0" w:rsidRPr="002C2372">
              <w:rPr>
                <w:rFonts w:eastAsia="Times New Roman" w:cs="Times New Roman"/>
                <w:b/>
                <w:sz w:val="20"/>
                <w:szCs w:val="20"/>
              </w:rPr>
              <w:t>.</w:t>
            </w:r>
          </w:p>
        </w:tc>
      </w:tr>
      <w:tr w:rsidR="007F38A0" w:rsidRPr="002C2372" w:rsidTr="005B515D">
        <w:tc>
          <w:tcPr>
            <w:tcW w:w="4788" w:type="dxa"/>
          </w:tcPr>
          <w:p w:rsidR="007F38A0" w:rsidRPr="002C2372" w:rsidRDefault="007F38A0" w:rsidP="005B515D">
            <w:pPr>
              <w:spacing w:after="0" w:line="240" w:lineRule="auto"/>
              <w:rPr>
                <w:rFonts w:eastAsia="Times New Roman" w:cs="Times New Roman"/>
                <w:sz w:val="20"/>
                <w:szCs w:val="20"/>
              </w:rPr>
            </w:pPr>
            <w:r w:rsidRPr="002C2372">
              <w:rPr>
                <w:rFonts w:eastAsia="Times New Roman" w:cs="Times New Roman"/>
                <w:sz w:val="20"/>
                <w:szCs w:val="20"/>
              </w:rPr>
              <w:t>Grāmatvedības pakalpojumi</w:t>
            </w:r>
          </w:p>
        </w:tc>
        <w:tc>
          <w:tcPr>
            <w:tcW w:w="2340" w:type="dxa"/>
          </w:tcPr>
          <w:p w:rsidR="007F38A0" w:rsidRPr="002C2372" w:rsidRDefault="00740EFF" w:rsidP="005B515D">
            <w:pPr>
              <w:spacing w:after="0" w:line="240" w:lineRule="auto"/>
              <w:jc w:val="center"/>
              <w:rPr>
                <w:rFonts w:eastAsia="Times New Roman" w:cs="Times New Roman"/>
                <w:sz w:val="20"/>
                <w:szCs w:val="20"/>
              </w:rPr>
            </w:pPr>
            <w:r>
              <w:rPr>
                <w:rFonts w:eastAsia="Times New Roman" w:cs="Times New Roman"/>
                <w:sz w:val="20"/>
                <w:szCs w:val="20"/>
              </w:rPr>
              <w:t>215</w:t>
            </w:r>
          </w:p>
        </w:tc>
        <w:tc>
          <w:tcPr>
            <w:tcW w:w="2194" w:type="dxa"/>
          </w:tcPr>
          <w:p w:rsidR="007F38A0" w:rsidRPr="002C2372" w:rsidRDefault="00740EFF" w:rsidP="005B515D">
            <w:pPr>
              <w:spacing w:after="0" w:line="240" w:lineRule="auto"/>
              <w:jc w:val="center"/>
              <w:rPr>
                <w:rFonts w:eastAsia="Times New Roman" w:cs="Times New Roman"/>
                <w:sz w:val="20"/>
                <w:szCs w:val="20"/>
              </w:rPr>
            </w:pPr>
            <w:r>
              <w:rPr>
                <w:rFonts w:eastAsia="Times New Roman" w:cs="Times New Roman"/>
                <w:sz w:val="20"/>
                <w:szCs w:val="20"/>
              </w:rPr>
              <w:t>163</w:t>
            </w:r>
          </w:p>
        </w:tc>
      </w:tr>
      <w:tr w:rsidR="007F38A0" w:rsidRPr="002C2372" w:rsidTr="005B515D">
        <w:tc>
          <w:tcPr>
            <w:tcW w:w="4788" w:type="dxa"/>
          </w:tcPr>
          <w:p w:rsidR="007F38A0" w:rsidRPr="002C2372" w:rsidRDefault="007F38A0" w:rsidP="005B515D">
            <w:pPr>
              <w:spacing w:after="0" w:line="240" w:lineRule="auto"/>
              <w:rPr>
                <w:rFonts w:eastAsia="Times New Roman" w:cs="Times New Roman"/>
                <w:sz w:val="20"/>
                <w:szCs w:val="20"/>
              </w:rPr>
            </w:pPr>
            <w:r w:rsidRPr="002C2372">
              <w:rPr>
                <w:rFonts w:eastAsia="Times New Roman" w:cs="Times New Roman"/>
                <w:sz w:val="20"/>
                <w:szCs w:val="20"/>
              </w:rPr>
              <w:t>Bankas komisija</w:t>
            </w:r>
          </w:p>
        </w:tc>
        <w:tc>
          <w:tcPr>
            <w:tcW w:w="2340" w:type="dxa"/>
          </w:tcPr>
          <w:p w:rsidR="007F38A0" w:rsidRPr="002C2372" w:rsidRDefault="00740EFF" w:rsidP="005B515D">
            <w:pPr>
              <w:spacing w:after="0" w:line="240" w:lineRule="auto"/>
              <w:jc w:val="center"/>
              <w:rPr>
                <w:rFonts w:eastAsia="Times New Roman" w:cs="Times New Roman"/>
                <w:sz w:val="20"/>
                <w:szCs w:val="20"/>
              </w:rPr>
            </w:pPr>
            <w:r>
              <w:rPr>
                <w:rFonts w:eastAsia="Times New Roman" w:cs="Times New Roman"/>
                <w:sz w:val="20"/>
                <w:szCs w:val="20"/>
              </w:rPr>
              <w:t>78</w:t>
            </w:r>
          </w:p>
        </w:tc>
        <w:tc>
          <w:tcPr>
            <w:tcW w:w="2194" w:type="dxa"/>
          </w:tcPr>
          <w:p w:rsidR="007F38A0" w:rsidRPr="002C2372" w:rsidRDefault="00740EFF" w:rsidP="005B515D">
            <w:pPr>
              <w:spacing w:after="0" w:line="240" w:lineRule="auto"/>
              <w:jc w:val="center"/>
              <w:rPr>
                <w:rFonts w:eastAsia="Times New Roman" w:cs="Times New Roman"/>
                <w:sz w:val="20"/>
                <w:szCs w:val="20"/>
              </w:rPr>
            </w:pPr>
            <w:r>
              <w:rPr>
                <w:rFonts w:eastAsia="Times New Roman" w:cs="Times New Roman"/>
                <w:sz w:val="20"/>
                <w:szCs w:val="20"/>
              </w:rPr>
              <w:t>38</w:t>
            </w:r>
          </w:p>
        </w:tc>
      </w:tr>
      <w:tr w:rsidR="007F38A0" w:rsidRPr="002C2372" w:rsidTr="005B515D">
        <w:tc>
          <w:tcPr>
            <w:tcW w:w="4788" w:type="dxa"/>
          </w:tcPr>
          <w:p w:rsidR="007F38A0" w:rsidRPr="002C2372" w:rsidRDefault="007F38A0" w:rsidP="005B515D">
            <w:pPr>
              <w:spacing w:after="0" w:line="240" w:lineRule="auto"/>
              <w:rPr>
                <w:rFonts w:eastAsia="Times New Roman" w:cs="Times New Roman"/>
                <w:sz w:val="20"/>
                <w:szCs w:val="20"/>
              </w:rPr>
            </w:pPr>
            <w:r>
              <w:rPr>
                <w:rFonts w:eastAsia="Times New Roman" w:cs="Times New Roman"/>
                <w:sz w:val="20"/>
                <w:szCs w:val="20"/>
              </w:rPr>
              <w:t>Kantora izdevumi</w:t>
            </w:r>
          </w:p>
        </w:tc>
        <w:tc>
          <w:tcPr>
            <w:tcW w:w="2340" w:type="dxa"/>
          </w:tcPr>
          <w:p w:rsidR="007F38A0" w:rsidRPr="002C2372" w:rsidRDefault="00050EF1" w:rsidP="005B515D">
            <w:pPr>
              <w:spacing w:after="0" w:line="240" w:lineRule="auto"/>
              <w:jc w:val="center"/>
              <w:rPr>
                <w:rFonts w:eastAsia="Times New Roman" w:cs="Times New Roman"/>
                <w:sz w:val="20"/>
                <w:szCs w:val="20"/>
              </w:rPr>
            </w:pPr>
            <w:r>
              <w:rPr>
                <w:rFonts w:eastAsia="Times New Roman" w:cs="Times New Roman"/>
                <w:sz w:val="20"/>
                <w:szCs w:val="20"/>
              </w:rPr>
              <w:t>58</w:t>
            </w:r>
          </w:p>
        </w:tc>
        <w:tc>
          <w:tcPr>
            <w:tcW w:w="2194" w:type="dxa"/>
          </w:tcPr>
          <w:p w:rsidR="007F38A0" w:rsidRPr="002C2372" w:rsidRDefault="00740EFF" w:rsidP="005B515D">
            <w:pPr>
              <w:spacing w:after="0" w:line="240" w:lineRule="auto"/>
              <w:jc w:val="center"/>
              <w:rPr>
                <w:rFonts w:eastAsia="Times New Roman" w:cs="Times New Roman"/>
                <w:sz w:val="20"/>
                <w:szCs w:val="20"/>
              </w:rPr>
            </w:pPr>
            <w:r>
              <w:rPr>
                <w:rFonts w:eastAsia="Times New Roman" w:cs="Times New Roman"/>
                <w:sz w:val="20"/>
                <w:szCs w:val="20"/>
              </w:rPr>
              <w:t>7</w:t>
            </w:r>
          </w:p>
        </w:tc>
      </w:tr>
      <w:tr w:rsidR="00740EFF" w:rsidRPr="00740EFF" w:rsidTr="005B515D">
        <w:tc>
          <w:tcPr>
            <w:tcW w:w="4788" w:type="dxa"/>
          </w:tcPr>
          <w:p w:rsidR="00740EFF" w:rsidRPr="00740EFF" w:rsidRDefault="00740EFF" w:rsidP="005B515D">
            <w:pPr>
              <w:spacing w:after="0" w:line="240" w:lineRule="auto"/>
              <w:rPr>
                <w:rFonts w:eastAsia="Times New Roman" w:cs="Times New Roman"/>
                <w:sz w:val="20"/>
                <w:szCs w:val="20"/>
              </w:rPr>
            </w:pPr>
            <w:r w:rsidRPr="00740EFF">
              <w:rPr>
                <w:rFonts w:eastAsia="Times New Roman" w:cs="Times New Roman"/>
                <w:sz w:val="20"/>
                <w:szCs w:val="20"/>
              </w:rPr>
              <w:t>Kavējuma nauda</w:t>
            </w:r>
          </w:p>
        </w:tc>
        <w:tc>
          <w:tcPr>
            <w:tcW w:w="2340" w:type="dxa"/>
          </w:tcPr>
          <w:p w:rsidR="00740EFF" w:rsidRPr="00740EFF" w:rsidRDefault="00740EFF" w:rsidP="005B515D">
            <w:pPr>
              <w:spacing w:after="0" w:line="240" w:lineRule="auto"/>
              <w:jc w:val="center"/>
              <w:rPr>
                <w:rFonts w:eastAsia="Times New Roman" w:cs="Times New Roman"/>
                <w:sz w:val="20"/>
                <w:szCs w:val="20"/>
              </w:rPr>
            </w:pPr>
            <w:r>
              <w:rPr>
                <w:rFonts w:eastAsia="Times New Roman" w:cs="Times New Roman"/>
                <w:sz w:val="20"/>
                <w:szCs w:val="20"/>
              </w:rPr>
              <w:t>2</w:t>
            </w:r>
          </w:p>
        </w:tc>
        <w:tc>
          <w:tcPr>
            <w:tcW w:w="2194" w:type="dxa"/>
          </w:tcPr>
          <w:p w:rsidR="00740EFF" w:rsidRPr="00740EFF" w:rsidRDefault="00740EFF" w:rsidP="005B515D">
            <w:pPr>
              <w:spacing w:after="0" w:line="240" w:lineRule="auto"/>
              <w:jc w:val="center"/>
              <w:rPr>
                <w:rFonts w:eastAsia="Times New Roman" w:cs="Times New Roman"/>
                <w:sz w:val="20"/>
                <w:szCs w:val="20"/>
              </w:rPr>
            </w:pPr>
            <w:r>
              <w:rPr>
                <w:rFonts w:eastAsia="Times New Roman" w:cs="Times New Roman"/>
                <w:sz w:val="20"/>
                <w:szCs w:val="20"/>
              </w:rPr>
              <w:t>0</w:t>
            </w:r>
          </w:p>
        </w:tc>
      </w:tr>
      <w:tr w:rsidR="007F38A0" w:rsidRPr="002C2372" w:rsidTr="005B515D">
        <w:tc>
          <w:tcPr>
            <w:tcW w:w="4788" w:type="dxa"/>
          </w:tcPr>
          <w:p w:rsidR="007F38A0" w:rsidRPr="002C2372" w:rsidRDefault="007F38A0" w:rsidP="005B515D">
            <w:pPr>
              <w:spacing w:after="0" w:line="240" w:lineRule="auto"/>
              <w:rPr>
                <w:rFonts w:eastAsia="Times New Roman" w:cs="Times New Roman"/>
                <w:b/>
                <w:sz w:val="20"/>
                <w:szCs w:val="20"/>
              </w:rPr>
            </w:pPr>
            <w:r w:rsidRPr="002C2372">
              <w:rPr>
                <w:rFonts w:eastAsia="Times New Roman" w:cs="Times New Roman"/>
                <w:b/>
                <w:sz w:val="20"/>
                <w:szCs w:val="20"/>
              </w:rPr>
              <w:t>KOPĀ</w:t>
            </w:r>
          </w:p>
        </w:tc>
        <w:tc>
          <w:tcPr>
            <w:tcW w:w="2340" w:type="dxa"/>
          </w:tcPr>
          <w:p w:rsidR="007F38A0" w:rsidRPr="002C2372" w:rsidRDefault="00050EF1" w:rsidP="005B515D">
            <w:pPr>
              <w:spacing w:after="0" w:line="240" w:lineRule="auto"/>
              <w:jc w:val="center"/>
              <w:rPr>
                <w:rFonts w:eastAsia="Times New Roman" w:cs="Times New Roman"/>
                <w:b/>
                <w:sz w:val="20"/>
                <w:szCs w:val="20"/>
              </w:rPr>
            </w:pPr>
            <w:r>
              <w:rPr>
                <w:rFonts w:eastAsia="Times New Roman" w:cs="Times New Roman"/>
                <w:b/>
                <w:sz w:val="20"/>
                <w:szCs w:val="20"/>
              </w:rPr>
              <w:t>353</w:t>
            </w:r>
          </w:p>
        </w:tc>
        <w:tc>
          <w:tcPr>
            <w:tcW w:w="2194" w:type="dxa"/>
          </w:tcPr>
          <w:p w:rsidR="007F38A0" w:rsidRPr="002C2372" w:rsidRDefault="00740EFF" w:rsidP="005B515D">
            <w:pPr>
              <w:spacing w:after="0" w:line="240" w:lineRule="auto"/>
              <w:jc w:val="center"/>
              <w:rPr>
                <w:rFonts w:eastAsia="Times New Roman" w:cs="Times New Roman"/>
                <w:b/>
                <w:sz w:val="20"/>
                <w:szCs w:val="20"/>
              </w:rPr>
            </w:pPr>
            <w:r>
              <w:rPr>
                <w:rFonts w:eastAsia="Times New Roman" w:cs="Times New Roman"/>
                <w:b/>
                <w:sz w:val="20"/>
                <w:szCs w:val="20"/>
              </w:rPr>
              <w:t>208</w:t>
            </w:r>
          </w:p>
        </w:tc>
      </w:tr>
    </w:tbl>
    <w:p w:rsidR="007F38A0" w:rsidRPr="002C2372" w:rsidRDefault="007F38A0" w:rsidP="007F38A0">
      <w:pPr>
        <w:spacing w:after="0" w:line="240" w:lineRule="auto"/>
        <w:rPr>
          <w:rFonts w:eastAsia="Times New Roman" w:cs="Times New Roman"/>
          <w:sz w:val="20"/>
          <w:szCs w:val="20"/>
        </w:rPr>
      </w:pPr>
    </w:p>
    <w:p w:rsidR="007F38A0" w:rsidRPr="002C2372" w:rsidRDefault="007F38A0" w:rsidP="007F38A0">
      <w:pPr>
        <w:spacing w:after="0" w:line="240" w:lineRule="auto"/>
        <w:rPr>
          <w:rFonts w:eastAsia="Times New Roman" w:cs="Times New Roman"/>
          <w:sz w:val="20"/>
          <w:szCs w:val="20"/>
        </w:rPr>
      </w:pPr>
      <w:proofErr w:type="spellStart"/>
      <w:r w:rsidRPr="002C2372">
        <w:rPr>
          <w:rFonts w:eastAsia="Times New Roman" w:cs="Times New Roman"/>
          <w:sz w:val="20"/>
          <w:szCs w:val="20"/>
        </w:rPr>
        <w:t>IX.Nodokļi</w:t>
      </w:r>
      <w:proofErr w:type="spellEnd"/>
    </w:p>
    <w:tbl>
      <w:tblPr>
        <w:tblW w:w="9322" w:type="dxa"/>
        <w:tblInd w:w="-3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A0" w:firstRow="1" w:lastRow="0" w:firstColumn="1" w:lastColumn="0" w:noHBand="0" w:noVBand="0"/>
      </w:tblPr>
      <w:tblGrid>
        <w:gridCol w:w="4820"/>
        <w:gridCol w:w="2342"/>
        <w:gridCol w:w="2160"/>
      </w:tblGrid>
      <w:tr w:rsidR="007F38A0" w:rsidRPr="002C2372" w:rsidTr="005B515D">
        <w:tc>
          <w:tcPr>
            <w:tcW w:w="4820" w:type="dxa"/>
            <w:shd w:val="clear" w:color="auto" w:fill="FFFFFF"/>
          </w:tcPr>
          <w:p w:rsidR="007F38A0" w:rsidRPr="002C2372" w:rsidRDefault="007F38A0" w:rsidP="005B515D">
            <w:pPr>
              <w:spacing w:after="0" w:line="240" w:lineRule="auto"/>
              <w:rPr>
                <w:rFonts w:eastAsia="Times New Roman" w:cs="Times New Roman"/>
                <w:sz w:val="20"/>
                <w:szCs w:val="20"/>
              </w:rPr>
            </w:pPr>
          </w:p>
        </w:tc>
        <w:tc>
          <w:tcPr>
            <w:tcW w:w="2342" w:type="dxa"/>
            <w:shd w:val="clear" w:color="auto" w:fill="FFFFFF"/>
          </w:tcPr>
          <w:p w:rsidR="007F38A0" w:rsidRPr="007F38A0" w:rsidRDefault="00740EFF" w:rsidP="005B515D">
            <w:pPr>
              <w:spacing w:after="0" w:line="240" w:lineRule="auto"/>
              <w:rPr>
                <w:rFonts w:eastAsia="Times New Roman" w:cs="Times New Roman"/>
                <w:b/>
                <w:sz w:val="20"/>
                <w:szCs w:val="20"/>
                <w:lang w:val="en-GB"/>
              </w:rPr>
            </w:pPr>
            <w:r>
              <w:rPr>
                <w:rFonts w:eastAsia="Times New Roman" w:cs="Times New Roman"/>
                <w:b/>
                <w:sz w:val="20"/>
                <w:szCs w:val="20"/>
                <w:lang w:val="en-GB"/>
              </w:rPr>
              <w:t>01.01.-31.12.2015</w:t>
            </w:r>
            <w:r w:rsidR="007F38A0" w:rsidRPr="007F38A0">
              <w:rPr>
                <w:rFonts w:eastAsia="Times New Roman" w:cs="Times New Roman"/>
                <w:b/>
                <w:sz w:val="20"/>
                <w:szCs w:val="20"/>
                <w:lang w:val="en-GB"/>
              </w:rPr>
              <w:t>.</w:t>
            </w:r>
          </w:p>
        </w:tc>
        <w:tc>
          <w:tcPr>
            <w:tcW w:w="2160" w:type="dxa"/>
            <w:shd w:val="clear" w:color="auto" w:fill="FFFFFF"/>
          </w:tcPr>
          <w:p w:rsidR="007F38A0" w:rsidRPr="007F38A0" w:rsidRDefault="00740EFF" w:rsidP="005B515D">
            <w:pPr>
              <w:spacing w:after="0" w:line="240" w:lineRule="auto"/>
              <w:rPr>
                <w:rFonts w:eastAsia="Times New Roman" w:cs="Times New Roman"/>
                <w:b/>
                <w:sz w:val="20"/>
                <w:szCs w:val="20"/>
                <w:lang w:val="en-GB"/>
              </w:rPr>
            </w:pPr>
            <w:r>
              <w:rPr>
                <w:rFonts w:eastAsia="Times New Roman" w:cs="Times New Roman"/>
                <w:b/>
                <w:sz w:val="20"/>
                <w:szCs w:val="20"/>
                <w:lang w:val="en-GB"/>
              </w:rPr>
              <w:t>01.01.-31.12.2014</w:t>
            </w:r>
            <w:r w:rsidR="007F38A0" w:rsidRPr="007F38A0">
              <w:rPr>
                <w:rFonts w:eastAsia="Times New Roman" w:cs="Times New Roman"/>
                <w:b/>
                <w:sz w:val="20"/>
                <w:szCs w:val="20"/>
                <w:lang w:val="en-GB"/>
              </w:rPr>
              <w:t>.</w:t>
            </w:r>
          </w:p>
        </w:tc>
      </w:tr>
      <w:tr w:rsidR="007F38A0" w:rsidRPr="002C2372" w:rsidTr="005B515D">
        <w:tc>
          <w:tcPr>
            <w:tcW w:w="4820" w:type="dxa"/>
          </w:tcPr>
          <w:p w:rsidR="007F38A0" w:rsidRPr="002C2372" w:rsidRDefault="007F38A0" w:rsidP="005B515D">
            <w:pPr>
              <w:spacing w:after="0" w:line="240" w:lineRule="auto"/>
              <w:rPr>
                <w:rFonts w:eastAsia="Times New Roman" w:cs="Times New Roman"/>
                <w:sz w:val="20"/>
                <w:szCs w:val="20"/>
              </w:rPr>
            </w:pPr>
            <w:r>
              <w:rPr>
                <w:rFonts w:eastAsia="Times New Roman" w:cs="Times New Roman"/>
                <w:sz w:val="20"/>
                <w:szCs w:val="20"/>
              </w:rPr>
              <w:t>Iedzīvotāju ienākuma nodoklis no dāvinājuma</w:t>
            </w:r>
          </w:p>
        </w:tc>
        <w:tc>
          <w:tcPr>
            <w:tcW w:w="2342" w:type="dxa"/>
          </w:tcPr>
          <w:p w:rsidR="007F38A0" w:rsidRPr="002C2372" w:rsidRDefault="00740EFF" w:rsidP="005B515D">
            <w:pPr>
              <w:spacing w:after="0" w:line="240" w:lineRule="auto"/>
              <w:jc w:val="center"/>
              <w:rPr>
                <w:rFonts w:eastAsia="Times New Roman" w:cs="Times New Roman"/>
                <w:sz w:val="20"/>
                <w:szCs w:val="20"/>
              </w:rPr>
            </w:pPr>
            <w:r>
              <w:rPr>
                <w:rFonts w:eastAsia="Times New Roman" w:cs="Times New Roman"/>
                <w:sz w:val="20"/>
                <w:szCs w:val="20"/>
              </w:rPr>
              <w:t>0</w:t>
            </w:r>
          </w:p>
        </w:tc>
        <w:tc>
          <w:tcPr>
            <w:tcW w:w="2160" w:type="dxa"/>
          </w:tcPr>
          <w:p w:rsidR="007F38A0" w:rsidRPr="002C2372" w:rsidRDefault="00740EFF" w:rsidP="005B515D">
            <w:pPr>
              <w:spacing w:after="0" w:line="240" w:lineRule="auto"/>
              <w:jc w:val="center"/>
              <w:rPr>
                <w:rFonts w:eastAsia="Times New Roman" w:cs="Times New Roman"/>
                <w:sz w:val="20"/>
                <w:szCs w:val="20"/>
              </w:rPr>
            </w:pPr>
            <w:r>
              <w:rPr>
                <w:rFonts w:eastAsia="Times New Roman" w:cs="Times New Roman"/>
                <w:sz w:val="20"/>
                <w:szCs w:val="20"/>
              </w:rPr>
              <w:t>113</w:t>
            </w:r>
          </w:p>
        </w:tc>
      </w:tr>
      <w:tr w:rsidR="007F38A0" w:rsidRPr="002C2372" w:rsidTr="005B515D">
        <w:tc>
          <w:tcPr>
            <w:tcW w:w="4820" w:type="dxa"/>
          </w:tcPr>
          <w:p w:rsidR="007F38A0" w:rsidRPr="002C2372" w:rsidRDefault="007F38A0" w:rsidP="005B515D">
            <w:pPr>
              <w:spacing w:after="0" w:line="240" w:lineRule="auto"/>
              <w:rPr>
                <w:rFonts w:eastAsia="Times New Roman" w:cs="Times New Roman"/>
                <w:b/>
                <w:sz w:val="20"/>
                <w:szCs w:val="20"/>
              </w:rPr>
            </w:pPr>
            <w:r w:rsidRPr="002C2372">
              <w:rPr>
                <w:rFonts w:eastAsia="Times New Roman" w:cs="Times New Roman"/>
                <w:b/>
                <w:sz w:val="20"/>
                <w:szCs w:val="20"/>
              </w:rPr>
              <w:t>KOPĀ</w:t>
            </w:r>
          </w:p>
        </w:tc>
        <w:tc>
          <w:tcPr>
            <w:tcW w:w="2342" w:type="dxa"/>
          </w:tcPr>
          <w:p w:rsidR="007F38A0" w:rsidRPr="002C2372" w:rsidRDefault="00740EFF" w:rsidP="005B515D">
            <w:pPr>
              <w:spacing w:after="0" w:line="240" w:lineRule="auto"/>
              <w:jc w:val="center"/>
              <w:rPr>
                <w:rFonts w:eastAsia="Times New Roman" w:cs="Times New Roman"/>
                <w:b/>
                <w:sz w:val="20"/>
                <w:szCs w:val="20"/>
              </w:rPr>
            </w:pPr>
            <w:r>
              <w:rPr>
                <w:rFonts w:eastAsia="Times New Roman" w:cs="Times New Roman"/>
                <w:b/>
                <w:sz w:val="20"/>
                <w:szCs w:val="20"/>
              </w:rPr>
              <w:t>0</w:t>
            </w:r>
          </w:p>
        </w:tc>
        <w:tc>
          <w:tcPr>
            <w:tcW w:w="2160" w:type="dxa"/>
          </w:tcPr>
          <w:p w:rsidR="007F38A0" w:rsidRPr="002C2372" w:rsidRDefault="00740EFF" w:rsidP="005B515D">
            <w:pPr>
              <w:spacing w:after="0" w:line="240" w:lineRule="auto"/>
              <w:jc w:val="center"/>
              <w:rPr>
                <w:rFonts w:eastAsia="Times New Roman" w:cs="Times New Roman"/>
                <w:b/>
                <w:sz w:val="20"/>
                <w:szCs w:val="20"/>
              </w:rPr>
            </w:pPr>
            <w:r>
              <w:rPr>
                <w:rFonts w:eastAsia="Times New Roman" w:cs="Times New Roman"/>
                <w:b/>
                <w:sz w:val="20"/>
                <w:szCs w:val="20"/>
              </w:rPr>
              <w:t>113</w:t>
            </w:r>
          </w:p>
        </w:tc>
      </w:tr>
    </w:tbl>
    <w:p w:rsidR="007F38A0" w:rsidRDefault="007F38A0" w:rsidP="007F38A0">
      <w:pPr>
        <w:keepNext/>
        <w:spacing w:after="0" w:line="240" w:lineRule="auto"/>
        <w:outlineLvl w:val="1"/>
        <w:rPr>
          <w:rFonts w:eastAsia="Times New Roman" w:cs="Times New Roman"/>
          <w:sz w:val="20"/>
          <w:szCs w:val="20"/>
        </w:rPr>
      </w:pPr>
      <w:r w:rsidRPr="002C2372">
        <w:rPr>
          <w:rFonts w:eastAsia="Times New Roman" w:cs="Times New Roman"/>
          <w:sz w:val="20"/>
          <w:szCs w:val="20"/>
        </w:rPr>
        <w:lastRenderedPageBreak/>
        <w:t xml:space="preserve"> </w:t>
      </w:r>
    </w:p>
    <w:p w:rsidR="007F38A0" w:rsidRPr="00F17ECC" w:rsidRDefault="00F17ECC" w:rsidP="00F17ECC">
      <w:pPr>
        <w:keepNext/>
        <w:spacing w:after="0" w:line="240" w:lineRule="auto"/>
        <w:outlineLvl w:val="1"/>
        <w:rPr>
          <w:rFonts w:eastAsia="Times New Roman" w:cs="Times New Roman"/>
          <w:b/>
          <w:sz w:val="20"/>
          <w:szCs w:val="20"/>
        </w:rPr>
      </w:pPr>
      <w:bookmarkStart w:id="1" w:name="OLE_LINK1"/>
      <w:bookmarkStart w:id="2" w:name="OLE_LINK2"/>
      <w:r>
        <w:rPr>
          <w:rFonts w:eastAsia="Times New Roman" w:cs="Times New Roman"/>
          <w:b/>
          <w:sz w:val="20"/>
          <w:szCs w:val="20"/>
        </w:rPr>
        <w:t>Pielikumi bilancei</w:t>
      </w:r>
    </w:p>
    <w:bookmarkEnd w:id="1"/>
    <w:bookmarkEnd w:id="2"/>
    <w:p w:rsidR="007F38A0" w:rsidRPr="002C2372" w:rsidRDefault="007F38A0" w:rsidP="007F38A0">
      <w:pPr>
        <w:spacing w:after="0" w:line="240" w:lineRule="auto"/>
        <w:rPr>
          <w:rFonts w:eastAsia="Times New Roman" w:cs="Times New Roman"/>
          <w:sz w:val="20"/>
          <w:szCs w:val="20"/>
        </w:rPr>
      </w:pPr>
      <w:proofErr w:type="spellStart"/>
      <w:r>
        <w:rPr>
          <w:rFonts w:eastAsia="Times New Roman" w:cs="Times New Roman"/>
          <w:sz w:val="20"/>
          <w:szCs w:val="20"/>
        </w:rPr>
        <w:t>II.Debitori</w:t>
      </w:r>
      <w:proofErr w:type="spellEnd"/>
    </w:p>
    <w:tbl>
      <w:tblPr>
        <w:tblW w:w="932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A0" w:firstRow="1" w:lastRow="0" w:firstColumn="1" w:lastColumn="0" w:noHBand="0" w:noVBand="0"/>
      </w:tblPr>
      <w:tblGrid>
        <w:gridCol w:w="4788"/>
        <w:gridCol w:w="2340"/>
        <w:gridCol w:w="2194"/>
      </w:tblGrid>
      <w:tr w:rsidR="007F38A0" w:rsidRPr="002C2372" w:rsidTr="005B515D">
        <w:tc>
          <w:tcPr>
            <w:tcW w:w="4788" w:type="dxa"/>
            <w:shd w:val="clear" w:color="auto" w:fill="FFFFFF"/>
          </w:tcPr>
          <w:p w:rsidR="007F38A0" w:rsidRPr="002C2372" w:rsidRDefault="007F38A0" w:rsidP="005B515D">
            <w:pPr>
              <w:spacing w:after="0" w:line="240" w:lineRule="auto"/>
              <w:jc w:val="center"/>
              <w:rPr>
                <w:rFonts w:eastAsia="Times New Roman" w:cs="Times New Roman"/>
                <w:b/>
                <w:sz w:val="20"/>
                <w:szCs w:val="20"/>
              </w:rPr>
            </w:pPr>
            <w:r w:rsidRPr="002C2372">
              <w:rPr>
                <w:rFonts w:eastAsia="Times New Roman" w:cs="Times New Roman"/>
                <w:b/>
                <w:sz w:val="20"/>
                <w:szCs w:val="20"/>
              </w:rPr>
              <w:t>Izmaksu veidi</w:t>
            </w:r>
          </w:p>
        </w:tc>
        <w:tc>
          <w:tcPr>
            <w:tcW w:w="2340" w:type="dxa"/>
            <w:shd w:val="clear" w:color="auto" w:fill="FFFFFF"/>
          </w:tcPr>
          <w:p w:rsidR="007F38A0" w:rsidRPr="002C2372" w:rsidRDefault="00740EFF" w:rsidP="005B515D">
            <w:pPr>
              <w:spacing w:after="0" w:line="240" w:lineRule="auto"/>
              <w:jc w:val="center"/>
              <w:rPr>
                <w:rFonts w:eastAsia="Times New Roman" w:cs="Times New Roman"/>
                <w:b/>
                <w:sz w:val="20"/>
                <w:szCs w:val="20"/>
              </w:rPr>
            </w:pPr>
            <w:r>
              <w:rPr>
                <w:rFonts w:eastAsia="Times New Roman" w:cs="Times New Roman"/>
                <w:b/>
                <w:sz w:val="20"/>
                <w:szCs w:val="20"/>
              </w:rPr>
              <w:t>01.01.-31.12.2015</w:t>
            </w:r>
            <w:r w:rsidR="007F38A0" w:rsidRPr="002C2372">
              <w:rPr>
                <w:rFonts w:eastAsia="Times New Roman" w:cs="Times New Roman"/>
                <w:b/>
                <w:sz w:val="20"/>
                <w:szCs w:val="20"/>
              </w:rPr>
              <w:t>.</w:t>
            </w:r>
          </w:p>
        </w:tc>
        <w:tc>
          <w:tcPr>
            <w:tcW w:w="2194" w:type="dxa"/>
            <w:shd w:val="clear" w:color="auto" w:fill="FFFFFF"/>
          </w:tcPr>
          <w:p w:rsidR="007F38A0" w:rsidRPr="002C2372" w:rsidRDefault="00740EFF" w:rsidP="005B515D">
            <w:pPr>
              <w:spacing w:after="0" w:line="240" w:lineRule="auto"/>
              <w:jc w:val="center"/>
              <w:rPr>
                <w:rFonts w:eastAsia="Times New Roman" w:cs="Times New Roman"/>
                <w:b/>
                <w:sz w:val="20"/>
                <w:szCs w:val="20"/>
              </w:rPr>
            </w:pPr>
            <w:r>
              <w:rPr>
                <w:rFonts w:eastAsia="Times New Roman" w:cs="Times New Roman"/>
                <w:b/>
                <w:sz w:val="20"/>
                <w:szCs w:val="20"/>
              </w:rPr>
              <w:t>01.01.-31.12.2014</w:t>
            </w:r>
            <w:r w:rsidR="007F38A0" w:rsidRPr="002C2372">
              <w:rPr>
                <w:rFonts w:eastAsia="Times New Roman" w:cs="Times New Roman"/>
                <w:b/>
                <w:sz w:val="20"/>
                <w:szCs w:val="20"/>
              </w:rPr>
              <w:t>.</w:t>
            </w:r>
          </w:p>
        </w:tc>
      </w:tr>
      <w:tr w:rsidR="007F38A0" w:rsidRPr="002C2372" w:rsidTr="005B515D">
        <w:tc>
          <w:tcPr>
            <w:tcW w:w="4788" w:type="dxa"/>
          </w:tcPr>
          <w:p w:rsidR="007F38A0" w:rsidRPr="002C2372" w:rsidRDefault="007F38A0" w:rsidP="005B515D">
            <w:pPr>
              <w:spacing w:after="0" w:line="240" w:lineRule="auto"/>
              <w:rPr>
                <w:rFonts w:eastAsia="Times New Roman" w:cs="Times New Roman"/>
                <w:sz w:val="20"/>
                <w:szCs w:val="20"/>
              </w:rPr>
            </w:pPr>
            <w:r>
              <w:rPr>
                <w:rFonts w:eastAsia="Times New Roman" w:cs="Times New Roman"/>
                <w:sz w:val="20"/>
                <w:szCs w:val="20"/>
              </w:rPr>
              <w:t>Norēķini par biedru naudu</w:t>
            </w:r>
          </w:p>
        </w:tc>
        <w:tc>
          <w:tcPr>
            <w:tcW w:w="2340" w:type="dxa"/>
          </w:tcPr>
          <w:p w:rsidR="007F38A0" w:rsidRPr="002C2372" w:rsidRDefault="00740EFF" w:rsidP="007F38A0">
            <w:pPr>
              <w:spacing w:after="0" w:line="240" w:lineRule="auto"/>
              <w:jc w:val="center"/>
              <w:rPr>
                <w:rFonts w:eastAsia="Times New Roman" w:cs="Times New Roman"/>
                <w:sz w:val="20"/>
                <w:szCs w:val="20"/>
              </w:rPr>
            </w:pPr>
            <w:r>
              <w:rPr>
                <w:rFonts w:eastAsia="Times New Roman" w:cs="Times New Roman"/>
                <w:sz w:val="20"/>
                <w:szCs w:val="20"/>
              </w:rPr>
              <w:t>150</w:t>
            </w:r>
          </w:p>
        </w:tc>
        <w:tc>
          <w:tcPr>
            <w:tcW w:w="2194" w:type="dxa"/>
          </w:tcPr>
          <w:p w:rsidR="007F38A0" w:rsidRPr="002C2372" w:rsidRDefault="00740EFF" w:rsidP="005B515D">
            <w:pPr>
              <w:spacing w:after="0" w:line="240" w:lineRule="auto"/>
              <w:jc w:val="center"/>
              <w:rPr>
                <w:rFonts w:eastAsia="Times New Roman" w:cs="Times New Roman"/>
                <w:sz w:val="20"/>
                <w:szCs w:val="20"/>
              </w:rPr>
            </w:pPr>
            <w:r>
              <w:rPr>
                <w:rFonts w:eastAsia="Times New Roman" w:cs="Times New Roman"/>
                <w:sz w:val="20"/>
                <w:szCs w:val="20"/>
              </w:rPr>
              <w:t>12</w:t>
            </w:r>
          </w:p>
        </w:tc>
      </w:tr>
      <w:tr w:rsidR="007F38A0" w:rsidRPr="002C2372" w:rsidTr="005B515D">
        <w:tc>
          <w:tcPr>
            <w:tcW w:w="4788" w:type="dxa"/>
          </w:tcPr>
          <w:p w:rsidR="007F38A0" w:rsidRPr="002C2372" w:rsidRDefault="007F38A0" w:rsidP="005B515D">
            <w:pPr>
              <w:spacing w:after="0" w:line="240" w:lineRule="auto"/>
              <w:rPr>
                <w:rFonts w:eastAsia="Times New Roman" w:cs="Times New Roman"/>
                <w:b/>
                <w:sz w:val="20"/>
                <w:szCs w:val="20"/>
              </w:rPr>
            </w:pPr>
            <w:r w:rsidRPr="002C2372">
              <w:rPr>
                <w:rFonts w:eastAsia="Times New Roman" w:cs="Times New Roman"/>
                <w:b/>
                <w:sz w:val="20"/>
                <w:szCs w:val="20"/>
              </w:rPr>
              <w:t>KOPĀ</w:t>
            </w:r>
          </w:p>
        </w:tc>
        <w:tc>
          <w:tcPr>
            <w:tcW w:w="2340" w:type="dxa"/>
          </w:tcPr>
          <w:p w:rsidR="007F38A0" w:rsidRPr="002C2372" w:rsidRDefault="00740EFF" w:rsidP="005B515D">
            <w:pPr>
              <w:spacing w:after="0" w:line="240" w:lineRule="auto"/>
              <w:jc w:val="center"/>
              <w:rPr>
                <w:rFonts w:eastAsia="Times New Roman" w:cs="Times New Roman"/>
                <w:b/>
                <w:sz w:val="20"/>
                <w:szCs w:val="20"/>
              </w:rPr>
            </w:pPr>
            <w:r>
              <w:rPr>
                <w:rFonts w:eastAsia="Times New Roman" w:cs="Times New Roman"/>
                <w:b/>
                <w:sz w:val="20"/>
                <w:szCs w:val="20"/>
              </w:rPr>
              <w:t>150</w:t>
            </w:r>
          </w:p>
        </w:tc>
        <w:tc>
          <w:tcPr>
            <w:tcW w:w="2194" w:type="dxa"/>
          </w:tcPr>
          <w:p w:rsidR="007F38A0" w:rsidRPr="002C2372" w:rsidRDefault="00740EFF" w:rsidP="005B515D">
            <w:pPr>
              <w:spacing w:after="0" w:line="240" w:lineRule="auto"/>
              <w:jc w:val="center"/>
              <w:rPr>
                <w:rFonts w:eastAsia="Times New Roman" w:cs="Times New Roman"/>
                <w:b/>
                <w:sz w:val="20"/>
                <w:szCs w:val="20"/>
              </w:rPr>
            </w:pPr>
            <w:r>
              <w:rPr>
                <w:rFonts w:eastAsia="Times New Roman" w:cs="Times New Roman"/>
                <w:b/>
                <w:sz w:val="20"/>
                <w:szCs w:val="20"/>
              </w:rPr>
              <w:t>12</w:t>
            </w:r>
          </w:p>
        </w:tc>
      </w:tr>
    </w:tbl>
    <w:p w:rsidR="007F38A0" w:rsidRDefault="007F38A0" w:rsidP="007F38A0">
      <w:pPr>
        <w:spacing w:after="0" w:line="240" w:lineRule="auto"/>
        <w:rPr>
          <w:rFonts w:eastAsia="Times New Roman" w:cs="Times New Roman"/>
          <w:sz w:val="20"/>
          <w:szCs w:val="20"/>
        </w:rPr>
      </w:pPr>
    </w:p>
    <w:p w:rsidR="007F38A0" w:rsidRPr="002C2372" w:rsidRDefault="007F38A0" w:rsidP="007F38A0">
      <w:pPr>
        <w:spacing w:after="0" w:line="240" w:lineRule="auto"/>
        <w:rPr>
          <w:rFonts w:eastAsia="Times New Roman" w:cs="Times New Roman"/>
          <w:sz w:val="20"/>
          <w:szCs w:val="20"/>
        </w:rPr>
      </w:pPr>
      <w:proofErr w:type="spellStart"/>
      <w:r w:rsidRPr="002C2372">
        <w:rPr>
          <w:rFonts w:eastAsia="Times New Roman" w:cs="Times New Roman"/>
          <w:sz w:val="20"/>
          <w:szCs w:val="20"/>
        </w:rPr>
        <w:t>IV.Nauda</w:t>
      </w:r>
      <w:proofErr w:type="spellEnd"/>
    </w:p>
    <w:tbl>
      <w:tblPr>
        <w:tblW w:w="928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A0" w:firstRow="1" w:lastRow="0" w:firstColumn="1" w:lastColumn="0" w:noHBand="0" w:noVBand="0"/>
      </w:tblPr>
      <w:tblGrid>
        <w:gridCol w:w="959"/>
        <w:gridCol w:w="1849"/>
        <w:gridCol w:w="1980"/>
        <w:gridCol w:w="2340"/>
        <w:gridCol w:w="2160"/>
      </w:tblGrid>
      <w:tr w:rsidR="007F38A0" w:rsidRPr="002C2372" w:rsidTr="005B515D">
        <w:tc>
          <w:tcPr>
            <w:tcW w:w="959" w:type="dxa"/>
            <w:shd w:val="clear" w:color="auto" w:fill="FFFFFF"/>
          </w:tcPr>
          <w:p w:rsidR="007F38A0" w:rsidRPr="002C2372" w:rsidRDefault="007F38A0" w:rsidP="005B515D">
            <w:pPr>
              <w:spacing w:after="0" w:line="240" w:lineRule="auto"/>
              <w:jc w:val="center"/>
              <w:rPr>
                <w:rFonts w:eastAsia="Times New Roman" w:cs="Times New Roman"/>
                <w:b/>
                <w:sz w:val="20"/>
                <w:szCs w:val="20"/>
              </w:rPr>
            </w:pPr>
            <w:r w:rsidRPr="002C2372">
              <w:rPr>
                <w:rFonts w:eastAsia="Times New Roman" w:cs="Times New Roman"/>
                <w:b/>
                <w:sz w:val="20"/>
                <w:szCs w:val="20"/>
              </w:rPr>
              <w:t>Valūta</w:t>
            </w:r>
          </w:p>
        </w:tc>
        <w:tc>
          <w:tcPr>
            <w:tcW w:w="1849" w:type="dxa"/>
            <w:shd w:val="clear" w:color="auto" w:fill="FFFFFF"/>
          </w:tcPr>
          <w:p w:rsidR="007F38A0" w:rsidRPr="002C2372" w:rsidRDefault="007F38A0" w:rsidP="005B515D">
            <w:pPr>
              <w:spacing w:after="0" w:line="240" w:lineRule="auto"/>
              <w:jc w:val="center"/>
              <w:rPr>
                <w:rFonts w:eastAsia="Times New Roman" w:cs="Times New Roman"/>
                <w:b/>
                <w:sz w:val="20"/>
                <w:szCs w:val="20"/>
              </w:rPr>
            </w:pPr>
            <w:r w:rsidRPr="002C2372">
              <w:rPr>
                <w:rFonts w:eastAsia="Times New Roman" w:cs="Times New Roman"/>
                <w:b/>
                <w:sz w:val="20"/>
                <w:szCs w:val="20"/>
              </w:rPr>
              <w:t>Summa valūtā</w:t>
            </w:r>
          </w:p>
        </w:tc>
        <w:tc>
          <w:tcPr>
            <w:tcW w:w="1980" w:type="dxa"/>
            <w:shd w:val="clear" w:color="auto" w:fill="FFFFFF"/>
          </w:tcPr>
          <w:p w:rsidR="007F38A0" w:rsidRPr="002C2372" w:rsidRDefault="007F38A0" w:rsidP="005B515D">
            <w:pPr>
              <w:spacing w:after="0" w:line="240" w:lineRule="auto"/>
              <w:jc w:val="center"/>
              <w:rPr>
                <w:rFonts w:eastAsia="Times New Roman" w:cs="Times New Roman"/>
                <w:b/>
                <w:sz w:val="20"/>
                <w:szCs w:val="20"/>
              </w:rPr>
            </w:pPr>
            <w:r w:rsidRPr="002C2372">
              <w:rPr>
                <w:rFonts w:eastAsia="Times New Roman" w:cs="Times New Roman"/>
                <w:b/>
                <w:sz w:val="20"/>
                <w:szCs w:val="20"/>
              </w:rPr>
              <w:t xml:space="preserve">LB kurss </w:t>
            </w:r>
          </w:p>
        </w:tc>
        <w:tc>
          <w:tcPr>
            <w:tcW w:w="2340" w:type="dxa"/>
            <w:shd w:val="clear" w:color="auto" w:fill="FFFFFF"/>
          </w:tcPr>
          <w:p w:rsidR="007F38A0" w:rsidRPr="002C2372" w:rsidRDefault="00740EFF" w:rsidP="005B515D">
            <w:pPr>
              <w:spacing w:after="0" w:line="240" w:lineRule="auto"/>
              <w:jc w:val="center"/>
              <w:rPr>
                <w:rFonts w:eastAsia="Times New Roman" w:cs="Times New Roman"/>
                <w:b/>
                <w:sz w:val="20"/>
                <w:szCs w:val="20"/>
              </w:rPr>
            </w:pPr>
            <w:r>
              <w:rPr>
                <w:rFonts w:eastAsia="Times New Roman" w:cs="Times New Roman"/>
                <w:b/>
                <w:sz w:val="20"/>
                <w:szCs w:val="20"/>
              </w:rPr>
              <w:t>EUR- 31.12.2015</w:t>
            </w:r>
          </w:p>
        </w:tc>
        <w:tc>
          <w:tcPr>
            <w:tcW w:w="2160" w:type="dxa"/>
            <w:shd w:val="clear" w:color="auto" w:fill="FFFFFF"/>
          </w:tcPr>
          <w:p w:rsidR="007F38A0" w:rsidRPr="002C2372" w:rsidRDefault="00740EFF" w:rsidP="005B515D">
            <w:pPr>
              <w:spacing w:after="0" w:line="240" w:lineRule="auto"/>
              <w:jc w:val="center"/>
              <w:rPr>
                <w:rFonts w:eastAsia="Times New Roman" w:cs="Times New Roman"/>
                <w:b/>
                <w:sz w:val="20"/>
                <w:szCs w:val="20"/>
              </w:rPr>
            </w:pPr>
            <w:r>
              <w:rPr>
                <w:rFonts w:eastAsia="Times New Roman" w:cs="Times New Roman"/>
                <w:b/>
                <w:sz w:val="20"/>
                <w:szCs w:val="20"/>
              </w:rPr>
              <w:t>Ls- 31.12.2014</w:t>
            </w:r>
            <w:r w:rsidR="007F38A0" w:rsidRPr="002C2372">
              <w:rPr>
                <w:rFonts w:eastAsia="Times New Roman" w:cs="Times New Roman"/>
                <w:b/>
                <w:sz w:val="20"/>
                <w:szCs w:val="20"/>
              </w:rPr>
              <w:t>.</w:t>
            </w:r>
          </w:p>
        </w:tc>
      </w:tr>
      <w:tr w:rsidR="007F38A0" w:rsidRPr="002C2372" w:rsidTr="005B515D">
        <w:tc>
          <w:tcPr>
            <w:tcW w:w="959" w:type="dxa"/>
          </w:tcPr>
          <w:p w:rsidR="007F38A0" w:rsidRPr="002C2372" w:rsidRDefault="007F38A0" w:rsidP="005B515D">
            <w:pPr>
              <w:spacing w:after="0" w:line="240" w:lineRule="auto"/>
              <w:rPr>
                <w:rFonts w:eastAsia="Times New Roman" w:cs="Times New Roman"/>
                <w:sz w:val="20"/>
                <w:szCs w:val="20"/>
              </w:rPr>
            </w:pPr>
            <w:r>
              <w:rPr>
                <w:rFonts w:eastAsia="Times New Roman" w:cs="Times New Roman"/>
                <w:sz w:val="20"/>
                <w:szCs w:val="20"/>
              </w:rPr>
              <w:t>EUR</w:t>
            </w:r>
            <w:r w:rsidRPr="002C2372">
              <w:rPr>
                <w:rFonts w:eastAsia="Times New Roman" w:cs="Times New Roman"/>
                <w:sz w:val="20"/>
                <w:szCs w:val="20"/>
              </w:rPr>
              <w:t xml:space="preserve"> bankā</w:t>
            </w:r>
          </w:p>
        </w:tc>
        <w:tc>
          <w:tcPr>
            <w:tcW w:w="1849" w:type="dxa"/>
          </w:tcPr>
          <w:p w:rsidR="007F38A0" w:rsidRPr="002C2372" w:rsidRDefault="00740EFF" w:rsidP="005B515D">
            <w:pPr>
              <w:spacing w:after="0" w:line="240" w:lineRule="auto"/>
              <w:jc w:val="center"/>
              <w:rPr>
                <w:rFonts w:eastAsia="Times New Roman" w:cs="Times New Roman"/>
                <w:sz w:val="20"/>
                <w:szCs w:val="20"/>
              </w:rPr>
            </w:pPr>
            <w:r>
              <w:rPr>
                <w:rFonts w:eastAsia="Times New Roman" w:cs="Times New Roman"/>
                <w:sz w:val="20"/>
                <w:szCs w:val="20"/>
              </w:rPr>
              <w:t>4815</w:t>
            </w:r>
          </w:p>
        </w:tc>
        <w:tc>
          <w:tcPr>
            <w:tcW w:w="1980" w:type="dxa"/>
          </w:tcPr>
          <w:p w:rsidR="007F38A0" w:rsidRPr="002C2372" w:rsidRDefault="007F38A0" w:rsidP="005B515D">
            <w:pPr>
              <w:spacing w:after="0" w:line="240" w:lineRule="auto"/>
              <w:jc w:val="center"/>
              <w:rPr>
                <w:rFonts w:eastAsia="Times New Roman" w:cs="Times New Roman"/>
                <w:sz w:val="20"/>
                <w:szCs w:val="20"/>
              </w:rPr>
            </w:pPr>
            <w:r w:rsidRPr="002C2372">
              <w:rPr>
                <w:rFonts w:eastAsia="Times New Roman" w:cs="Times New Roman"/>
                <w:sz w:val="20"/>
                <w:szCs w:val="20"/>
              </w:rPr>
              <w:t>1</w:t>
            </w:r>
          </w:p>
        </w:tc>
        <w:tc>
          <w:tcPr>
            <w:tcW w:w="2340" w:type="dxa"/>
          </w:tcPr>
          <w:p w:rsidR="007F38A0" w:rsidRPr="002C2372" w:rsidRDefault="00740EFF" w:rsidP="005B515D">
            <w:pPr>
              <w:spacing w:after="0" w:line="240" w:lineRule="auto"/>
              <w:jc w:val="center"/>
              <w:rPr>
                <w:rFonts w:eastAsia="Times New Roman" w:cs="Times New Roman"/>
                <w:sz w:val="20"/>
                <w:szCs w:val="20"/>
              </w:rPr>
            </w:pPr>
            <w:r>
              <w:rPr>
                <w:rFonts w:eastAsia="Times New Roman" w:cs="Times New Roman"/>
                <w:sz w:val="20"/>
                <w:szCs w:val="20"/>
              </w:rPr>
              <w:t>4815</w:t>
            </w:r>
          </w:p>
        </w:tc>
        <w:tc>
          <w:tcPr>
            <w:tcW w:w="2160" w:type="dxa"/>
          </w:tcPr>
          <w:p w:rsidR="007F38A0" w:rsidRPr="002C2372" w:rsidRDefault="00740EFF" w:rsidP="005B515D">
            <w:pPr>
              <w:spacing w:after="0" w:line="240" w:lineRule="auto"/>
              <w:jc w:val="center"/>
              <w:rPr>
                <w:rFonts w:eastAsia="Times New Roman" w:cs="Times New Roman"/>
                <w:sz w:val="20"/>
                <w:szCs w:val="20"/>
              </w:rPr>
            </w:pPr>
            <w:r>
              <w:rPr>
                <w:rFonts w:eastAsia="Times New Roman" w:cs="Times New Roman"/>
                <w:sz w:val="20"/>
                <w:szCs w:val="20"/>
              </w:rPr>
              <w:t>2365</w:t>
            </w:r>
          </w:p>
        </w:tc>
      </w:tr>
      <w:tr w:rsidR="007F38A0" w:rsidRPr="002C2372" w:rsidTr="005B515D">
        <w:tc>
          <w:tcPr>
            <w:tcW w:w="959" w:type="dxa"/>
          </w:tcPr>
          <w:p w:rsidR="007F38A0" w:rsidRPr="002C2372" w:rsidRDefault="007F38A0" w:rsidP="005B515D">
            <w:pPr>
              <w:spacing w:after="0" w:line="240" w:lineRule="auto"/>
              <w:rPr>
                <w:rFonts w:eastAsia="Times New Roman" w:cs="Times New Roman"/>
                <w:b/>
                <w:sz w:val="20"/>
                <w:szCs w:val="20"/>
              </w:rPr>
            </w:pPr>
            <w:r w:rsidRPr="002C2372">
              <w:rPr>
                <w:rFonts w:eastAsia="Times New Roman" w:cs="Times New Roman"/>
                <w:b/>
                <w:sz w:val="20"/>
                <w:szCs w:val="20"/>
              </w:rPr>
              <w:t>Kopā</w:t>
            </w:r>
          </w:p>
        </w:tc>
        <w:tc>
          <w:tcPr>
            <w:tcW w:w="1849" w:type="dxa"/>
          </w:tcPr>
          <w:p w:rsidR="007F38A0" w:rsidRPr="002C2372" w:rsidRDefault="007F38A0" w:rsidP="005B515D">
            <w:pPr>
              <w:spacing w:after="0" w:line="240" w:lineRule="auto"/>
              <w:jc w:val="center"/>
              <w:rPr>
                <w:rFonts w:eastAsia="Times New Roman" w:cs="Times New Roman"/>
                <w:b/>
                <w:sz w:val="20"/>
                <w:szCs w:val="20"/>
              </w:rPr>
            </w:pPr>
            <w:r w:rsidRPr="002C2372">
              <w:rPr>
                <w:rFonts w:eastAsia="Times New Roman" w:cs="Times New Roman"/>
                <w:b/>
                <w:sz w:val="20"/>
                <w:szCs w:val="20"/>
              </w:rPr>
              <w:t>x</w:t>
            </w:r>
          </w:p>
        </w:tc>
        <w:tc>
          <w:tcPr>
            <w:tcW w:w="1980" w:type="dxa"/>
          </w:tcPr>
          <w:p w:rsidR="007F38A0" w:rsidRPr="002C2372" w:rsidRDefault="007F38A0" w:rsidP="005B515D">
            <w:pPr>
              <w:spacing w:after="0" w:line="240" w:lineRule="auto"/>
              <w:jc w:val="center"/>
              <w:rPr>
                <w:rFonts w:eastAsia="Times New Roman" w:cs="Times New Roman"/>
                <w:b/>
                <w:sz w:val="20"/>
                <w:szCs w:val="20"/>
              </w:rPr>
            </w:pPr>
            <w:r w:rsidRPr="002C2372">
              <w:rPr>
                <w:rFonts w:eastAsia="Times New Roman" w:cs="Times New Roman"/>
                <w:b/>
                <w:sz w:val="20"/>
                <w:szCs w:val="20"/>
              </w:rPr>
              <w:t>x</w:t>
            </w:r>
          </w:p>
        </w:tc>
        <w:tc>
          <w:tcPr>
            <w:tcW w:w="2340" w:type="dxa"/>
          </w:tcPr>
          <w:p w:rsidR="007F38A0" w:rsidRPr="002C2372" w:rsidRDefault="00740EFF" w:rsidP="005B515D">
            <w:pPr>
              <w:spacing w:after="0" w:line="240" w:lineRule="auto"/>
              <w:jc w:val="center"/>
              <w:rPr>
                <w:rFonts w:eastAsia="Times New Roman" w:cs="Times New Roman"/>
                <w:b/>
                <w:sz w:val="20"/>
                <w:szCs w:val="20"/>
              </w:rPr>
            </w:pPr>
            <w:r>
              <w:rPr>
                <w:rFonts w:eastAsia="Times New Roman" w:cs="Times New Roman"/>
                <w:b/>
                <w:sz w:val="20"/>
                <w:szCs w:val="20"/>
              </w:rPr>
              <w:t>4815</w:t>
            </w:r>
          </w:p>
        </w:tc>
        <w:tc>
          <w:tcPr>
            <w:tcW w:w="2160" w:type="dxa"/>
          </w:tcPr>
          <w:p w:rsidR="007F38A0" w:rsidRPr="002C2372" w:rsidRDefault="00740EFF" w:rsidP="005B515D">
            <w:pPr>
              <w:spacing w:after="0" w:line="240" w:lineRule="auto"/>
              <w:jc w:val="center"/>
              <w:rPr>
                <w:rFonts w:eastAsia="Times New Roman" w:cs="Times New Roman"/>
                <w:b/>
                <w:sz w:val="20"/>
                <w:szCs w:val="20"/>
              </w:rPr>
            </w:pPr>
            <w:r>
              <w:rPr>
                <w:rFonts w:eastAsia="Times New Roman" w:cs="Times New Roman"/>
                <w:b/>
                <w:sz w:val="20"/>
                <w:szCs w:val="20"/>
              </w:rPr>
              <w:t>2365</w:t>
            </w:r>
          </w:p>
        </w:tc>
      </w:tr>
    </w:tbl>
    <w:p w:rsidR="007F38A0" w:rsidRPr="002C2372" w:rsidRDefault="007F38A0" w:rsidP="007F38A0">
      <w:pPr>
        <w:spacing w:after="0" w:line="240" w:lineRule="auto"/>
        <w:rPr>
          <w:rFonts w:eastAsia="Times New Roman" w:cs="Times New Roman"/>
          <w:sz w:val="20"/>
          <w:szCs w:val="20"/>
        </w:rPr>
      </w:pPr>
      <w:r w:rsidRPr="002C2372">
        <w:rPr>
          <w:rFonts w:eastAsia="Times New Roman" w:cs="Times New Roman"/>
          <w:sz w:val="20"/>
          <w:szCs w:val="20"/>
        </w:rPr>
        <w:t xml:space="preserve">        </w:t>
      </w:r>
    </w:p>
    <w:p w:rsidR="007F38A0" w:rsidRPr="002C2372" w:rsidRDefault="007F38A0" w:rsidP="007F38A0">
      <w:pPr>
        <w:spacing w:after="0" w:line="240" w:lineRule="auto"/>
        <w:rPr>
          <w:rFonts w:eastAsia="Times New Roman" w:cs="Times New Roman"/>
          <w:sz w:val="20"/>
          <w:szCs w:val="20"/>
        </w:rPr>
      </w:pPr>
      <w:r w:rsidRPr="002C2372">
        <w:rPr>
          <w:rFonts w:eastAsia="Times New Roman" w:cs="Times New Roman"/>
          <w:sz w:val="20"/>
          <w:szCs w:val="20"/>
        </w:rPr>
        <w:t>I.Fondi</w:t>
      </w:r>
    </w:p>
    <w:p w:rsidR="007F38A0" w:rsidRPr="002C2372" w:rsidRDefault="007F38A0" w:rsidP="007F38A0">
      <w:pPr>
        <w:spacing w:after="0" w:line="240" w:lineRule="auto"/>
        <w:rPr>
          <w:rFonts w:eastAsia="Times New Roman" w:cs="Times New Roman"/>
          <w:sz w:val="20"/>
          <w:szCs w:val="20"/>
        </w:rPr>
      </w:pPr>
      <w:r w:rsidRPr="002C2372">
        <w:rPr>
          <w:rFonts w:eastAsia="Times New Roman" w:cs="Times New Roman"/>
          <w:sz w:val="20"/>
          <w:szCs w:val="20"/>
        </w:rPr>
        <w:t>1.Pamatfonds</w:t>
      </w:r>
    </w:p>
    <w:tbl>
      <w:tblPr>
        <w:tblW w:w="928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A0" w:firstRow="1" w:lastRow="0" w:firstColumn="1" w:lastColumn="0" w:noHBand="0" w:noVBand="0"/>
      </w:tblPr>
      <w:tblGrid>
        <w:gridCol w:w="5328"/>
        <w:gridCol w:w="1980"/>
        <w:gridCol w:w="1980"/>
      </w:tblGrid>
      <w:tr w:rsidR="007F38A0" w:rsidRPr="002C2372" w:rsidTr="005B515D">
        <w:tc>
          <w:tcPr>
            <w:tcW w:w="5328" w:type="dxa"/>
            <w:shd w:val="clear" w:color="auto" w:fill="FFFFFF"/>
          </w:tcPr>
          <w:p w:rsidR="007F38A0" w:rsidRPr="002C2372" w:rsidRDefault="007F38A0" w:rsidP="005B515D">
            <w:pPr>
              <w:spacing w:after="0" w:line="240" w:lineRule="auto"/>
              <w:jc w:val="center"/>
              <w:rPr>
                <w:rFonts w:eastAsia="Times New Roman" w:cs="Times New Roman"/>
                <w:b/>
                <w:sz w:val="20"/>
                <w:szCs w:val="20"/>
              </w:rPr>
            </w:pPr>
          </w:p>
        </w:tc>
        <w:tc>
          <w:tcPr>
            <w:tcW w:w="1980" w:type="dxa"/>
            <w:shd w:val="clear" w:color="auto" w:fill="FFFFFF"/>
          </w:tcPr>
          <w:p w:rsidR="007F38A0" w:rsidRPr="002C2372" w:rsidRDefault="00740EFF" w:rsidP="005B515D">
            <w:pPr>
              <w:spacing w:after="0" w:line="240" w:lineRule="auto"/>
              <w:jc w:val="center"/>
              <w:rPr>
                <w:rFonts w:eastAsia="Times New Roman" w:cs="Times New Roman"/>
                <w:b/>
                <w:sz w:val="20"/>
                <w:szCs w:val="20"/>
              </w:rPr>
            </w:pPr>
            <w:r>
              <w:rPr>
                <w:rFonts w:eastAsia="Times New Roman" w:cs="Times New Roman"/>
                <w:b/>
                <w:sz w:val="20"/>
                <w:szCs w:val="20"/>
              </w:rPr>
              <w:t>31.12.2015</w:t>
            </w:r>
            <w:r w:rsidR="007F38A0" w:rsidRPr="002C2372">
              <w:rPr>
                <w:rFonts w:eastAsia="Times New Roman" w:cs="Times New Roman"/>
                <w:b/>
                <w:sz w:val="20"/>
                <w:szCs w:val="20"/>
              </w:rPr>
              <w:t>.</w:t>
            </w:r>
          </w:p>
        </w:tc>
        <w:tc>
          <w:tcPr>
            <w:tcW w:w="1980" w:type="dxa"/>
            <w:shd w:val="clear" w:color="auto" w:fill="FFFFFF"/>
          </w:tcPr>
          <w:p w:rsidR="007F38A0" w:rsidRPr="002C2372" w:rsidRDefault="00740EFF" w:rsidP="005B515D">
            <w:pPr>
              <w:spacing w:after="0" w:line="240" w:lineRule="auto"/>
              <w:jc w:val="center"/>
              <w:rPr>
                <w:rFonts w:eastAsia="Times New Roman" w:cs="Times New Roman"/>
                <w:b/>
                <w:sz w:val="20"/>
                <w:szCs w:val="20"/>
              </w:rPr>
            </w:pPr>
            <w:r>
              <w:rPr>
                <w:rFonts w:eastAsia="Times New Roman" w:cs="Times New Roman"/>
                <w:b/>
                <w:sz w:val="20"/>
                <w:szCs w:val="20"/>
              </w:rPr>
              <w:t>31.12.2014</w:t>
            </w:r>
            <w:r w:rsidR="007F38A0" w:rsidRPr="002C2372">
              <w:rPr>
                <w:rFonts w:eastAsia="Times New Roman" w:cs="Times New Roman"/>
                <w:b/>
                <w:sz w:val="20"/>
                <w:szCs w:val="20"/>
              </w:rPr>
              <w:t>.</w:t>
            </w:r>
          </w:p>
        </w:tc>
      </w:tr>
      <w:tr w:rsidR="007F38A0" w:rsidRPr="002C2372" w:rsidTr="005B515D">
        <w:tc>
          <w:tcPr>
            <w:tcW w:w="5328" w:type="dxa"/>
          </w:tcPr>
          <w:p w:rsidR="007F38A0" w:rsidRPr="002C2372" w:rsidRDefault="007F38A0" w:rsidP="005B515D">
            <w:pPr>
              <w:spacing w:after="0" w:line="240" w:lineRule="auto"/>
              <w:rPr>
                <w:rFonts w:eastAsia="Times New Roman" w:cs="Times New Roman"/>
                <w:sz w:val="20"/>
                <w:szCs w:val="20"/>
              </w:rPr>
            </w:pPr>
            <w:r w:rsidRPr="002C2372">
              <w:rPr>
                <w:rFonts w:eastAsia="Times New Roman" w:cs="Times New Roman"/>
                <w:sz w:val="20"/>
                <w:szCs w:val="20"/>
              </w:rPr>
              <w:t xml:space="preserve">Izdevumu pārsniegums pār ieņēmumiem </w:t>
            </w:r>
          </w:p>
        </w:tc>
        <w:tc>
          <w:tcPr>
            <w:tcW w:w="1980" w:type="dxa"/>
          </w:tcPr>
          <w:p w:rsidR="007F38A0" w:rsidRPr="002C2372" w:rsidRDefault="00A307B2" w:rsidP="005B515D">
            <w:pPr>
              <w:spacing w:after="0" w:line="240" w:lineRule="auto"/>
              <w:jc w:val="center"/>
              <w:rPr>
                <w:rFonts w:eastAsia="Times New Roman" w:cs="Times New Roman"/>
                <w:sz w:val="20"/>
                <w:szCs w:val="20"/>
              </w:rPr>
            </w:pPr>
            <w:r>
              <w:rPr>
                <w:rFonts w:eastAsia="Times New Roman" w:cs="Times New Roman"/>
                <w:sz w:val="20"/>
                <w:szCs w:val="20"/>
              </w:rPr>
              <w:t>0</w:t>
            </w:r>
          </w:p>
        </w:tc>
        <w:tc>
          <w:tcPr>
            <w:tcW w:w="1980" w:type="dxa"/>
          </w:tcPr>
          <w:p w:rsidR="007F38A0" w:rsidRPr="002C2372" w:rsidRDefault="00A307B2" w:rsidP="005B515D">
            <w:pPr>
              <w:spacing w:after="0" w:line="240" w:lineRule="auto"/>
              <w:jc w:val="center"/>
              <w:rPr>
                <w:rFonts w:eastAsia="Times New Roman" w:cs="Times New Roman"/>
                <w:sz w:val="20"/>
                <w:szCs w:val="20"/>
              </w:rPr>
            </w:pPr>
            <w:r>
              <w:rPr>
                <w:rFonts w:eastAsia="Times New Roman" w:cs="Times New Roman"/>
                <w:sz w:val="20"/>
                <w:szCs w:val="20"/>
              </w:rPr>
              <w:t>2178</w:t>
            </w:r>
          </w:p>
        </w:tc>
      </w:tr>
      <w:tr w:rsidR="007F38A0" w:rsidRPr="002C2372" w:rsidTr="005B515D">
        <w:trPr>
          <w:trHeight w:val="206"/>
        </w:trPr>
        <w:tc>
          <w:tcPr>
            <w:tcW w:w="5328" w:type="dxa"/>
          </w:tcPr>
          <w:p w:rsidR="007F38A0" w:rsidRPr="002C2372" w:rsidRDefault="007F38A0" w:rsidP="005B515D">
            <w:pPr>
              <w:spacing w:after="0" w:line="240" w:lineRule="auto"/>
              <w:rPr>
                <w:rFonts w:eastAsia="Times New Roman" w:cs="Times New Roman"/>
                <w:sz w:val="20"/>
                <w:szCs w:val="20"/>
              </w:rPr>
            </w:pPr>
            <w:r w:rsidRPr="002C2372">
              <w:rPr>
                <w:rFonts w:eastAsia="Times New Roman" w:cs="Times New Roman"/>
                <w:sz w:val="20"/>
                <w:szCs w:val="20"/>
              </w:rPr>
              <w:t>KOPĀ</w:t>
            </w:r>
          </w:p>
        </w:tc>
        <w:tc>
          <w:tcPr>
            <w:tcW w:w="1980" w:type="dxa"/>
          </w:tcPr>
          <w:p w:rsidR="007F38A0" w:rsidRPr="00A307B2" w:rsidRDefault="00A307B2" w:rsidP="005B515D">
            <w:pPr>
              <w:spacing w:after="0" w:line="240" w:lineRule="auto"/>
              <w:jc w:val="center"/>
              <w:rPr>
                <w:rFonts w:eastAsia="Times New Roman" w:cs="Times New Roman"/>
                <w:b/>
                <w:sz w:val="20"/>
                <w:szCs w:val="20"/>
              </w:rPr>
            </w:pPr>
            <w:r>
              <w:rPr>
                <w:rFonts w:eastAsia="Times New Roman" w:cs="Times New Roman"/>
                <w:b/>
                <w:sz w:val="20"/>
                <w:szCs w:val="20"/>
              </w:rPr>
              <w:t>0</w:t>
            </w:r>
          </w:p>
        </w:tc>
        <w:tc>
          <w:tcPr>
            <w:tcW w:w="1980" w:type="dxa"/>
          </w:tcPr>
          <w:p w:rsidR="007F38A0" w:rsidRPr="00A307B2" w:rsidRDefault="00A307B2" w:rsidP="005B515D">
            <w:pPr>
              <w:spacing w:after="0" w:line="240" w:lineRule="auto"/>
              <w:jc w:val="center"/>
              <w:rPr>
                <w:rFonts w:eastAsia="Times New Roman" w:cs="Times New Roman"/>
                <w:b/>
                <w:sz w:val="20"/>
                <w:szCs w:val="20"/>
              </w:rPr>
            </w:pPr>
            <w:r w:rsidRPr="00A307B2">
              <w:rPr>
                <w:rFonts w:eastAsia="Times New Roman" w:cs="Times New Roman"/>
                <w:b/>
                <w:sz w:val="20"/>
                <w:szCs w:val="20"/>
              </w:rPr>
              <w:t>2178</w:t>
            </w:r>
          </w:p>
        </w:tc>
      </w:tr>
    </w:tbl>
    <w:p w:rsidR="00A307B2" w:rsidRDefault="00A307B2" w:rsidP="00A307B2">
      <w:pPr>
        <w:spacing w:after="0" w:line="240" w:lineRule="auto"/>
        <w:rPr>
          <w:rFonts w:eastAsia="Times New Roman" w:cs="Times New Roman"/>
          <w:sz w:val="20"/>
          <w:szCs w:val="20"/>
        </w:rPr>
      </w:pPr>
    </w:p>
    <w:p w:rsidR="00A307B2" w:rsidRPr="002C2372" w:rsidRDefault="00A307B2" w:rsidP="00A307B2">
      <w:pPr>
        <w:spacing w:after="0" w:line="240" w:lineRule="auto"/>
        <w:rPr>
          <w:rFonts w:eastAsia="Times New Roman" w:cs="Times New Roman"/>
          <w:sz w:val="20"/>
          <w:szCs w:val="20"/>
        </w:rPr>
      </w:pPr>
      <w:r>
        <w:rPr>
          <w:rFonts w:eastAsia="Times New Roman" w:cs="Times New Roman"/>
          <w:sz w:val="20"/>
          <w:szCs w:val="20"/>
        </w:rPr>
        <w:t>3</w:t>
      </w:r>
      <w:r w:rsidRPr="002C2372">
        <w:rPr>
          <w:rFonts w:eastAsia="Times New Roman" w:cs="Times New Roman"/>
          <w:sz w:val="20"/>
          <w:szCs w:val="20"/>
        </w:rPr>
        <w:t>.</w:t>
      </w:r>
      <w:r>
        <w:rPr>
          <w:rFonts w:eastAsia="Times New Roman" w:cs="Times New Roman"/>
          <w:sz w:val="20"/>
          <w:szCs w:val="20"/>
        </w:rPr>
        <w:t>Rezerves fonds</w:t>
      </w:r>
    </w:p>
    <w:tbl>
      <w:tblPr>
        <w:tblW w:w="928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A0" w:firstRow="1" w:lastRow="0" w:firstColumn="1" w:lastColumn="0" w:noHBand="0" w:noVBand="0"/>
      </w:tblPr>
      <w:tblGrid>
        <w:gridCol w:w="5328"/>
        <w:gridCol w:w="1980"/>
        <w:gridCol w:w="1980"/>
      </w:tblGrid>
      <w:tr w:rsidR="00A307B2" w:rsidRPr="002C2372" w:rsidTr="0086079E">
        <w:tc>
          <w:tcPr>
            <w:tcW w:w="5328" w:type="dxa"/>
            <w:shd w:val="clear" w:color="auto" w:fill="FFFFFF"/>
          </w:tcPr>
          <w:p w:rsidR="00A307B2" w:rsidRPr="002C2372" w:rsidRDefault="00A307B2" w:rsidP="0086079E">
            <w:pPr>
              <w:spacing w:after="0" w:line="240" w:lineRule="auto"/>
              <w:jc w:val="center"/>
              <w:rPr>
                <w:rFonts w:eastAsia="Times New Roman" w:cs="Times New Roman"/>
                <w:b/>
                <w:sz w:val="20"/>
                <w:szCs w:val="20"/>
              </w:rPr>
            </w:pPr>
          </w:p>
        </w:tc>
        <w:tc>
          <w:tcPr>
            <w:tcW w:w="1980" w:type="dxa"/>
            <w:shd w:val="clear" w:color="auto" w:fill="FFFFFF"/>
          </w:tcPr>
          <w:p w:rsidR="00A307B2" w:rsidRPr="002C2372" w:rsidRDefault="00A307B2" w:rsidP="0086079E">
            <w:pPr>
              <w:spacing w:after="0" w:line="240" w:lineRule="auto"/>
              <w:jc w:val="center"/>
              <w:rPr>
                <w:rFonts w:eastAsia="Times New Roman" w:cs="Times New Roman"/>
                <w:b/>
                <w:sz w:val="20"/>
                <w:szCs w:val="20"/>
              </w:rPr>
            </w:pPr>
            <w:r>
              <w:rPr>
                <w:rFonts w:eastAsia="Times New Roman" w:cs="Times New Roman"/>
                <w:b/>
                <w:sz w:val="20"/>
                <w:szCs w:val="20"/>
              </w:rPr>
              <w:t>31.12.2015</w:t>
            </w:r>
            <w:r w:rsidRPr="002C2372">
              <w:rPr>
                <w:rFonts w:eastAsia="Times New Roman" w:cs="Times New Roman"/>
                <w:b/>
                <w:sz w:val="20"/>
                <w:szCs w:val="20"/>
              </w:rPr>
              <w:t>.</w:t>
            </w:r>
          </w:p>
        </w:tc>
        <w:tc>
          <w:tcPr>
            <w:tcW w:w="1980" w:type="dxa"/>
            <w:shd w:val="clear" w:color="auto" w:fill="FFFFFF"/>
          </w:tcPr>
          <w:p w:rsidR="00A307B2" w:rsidRPr="002C2372" w:rsidRDefault="00A307B2" w:rsidP="0086079E">
            <w:pPr>
              <w:spacing w:after="0" w:line="240" w:lineRule="auto"/>
              <w:jc w:val="center"/>
              <w:rPr>
                <w:rFonts w:eastAsia="Times New Roman" w:cs="Times New Roman"/>
                <w:b/>
                <w:sz w:val="20"/>
                <w:szCs w:val="20"/>
              </w:rPr>
            </w:pPr>
            <w:r>
              <w:rPr>
                <w:rFonts w:eastAsia="Times New Roman" w:cs="Times New Roman"/>
                <w:b/>
                <w:sz w:val="20"/>
                <w:szCs w:val="20"/>
              </w:rPr>
              <w:t>31.12.2014</w:t>
            </w:r>
            <w:r w:rsidRPr="002C2372">
              <w:rPr>
                <w:rFonts w:eastAsia="Times New Roman" w:cs="Times New Roman"/>
                <w:b/>
                <w:sz w:val="20"/>
                <w:szCs w:val="20"/>
              </w:rPr>
              <w:t>.</w:t>
            </w:r>
          </w:p>
        </w:tc>
      </w:tr>
      <w:tr w:rsidR="00A307B2" w:rsidRPr="002C2372" w:rsidTr="0086079E">
        <w:tc>
          <w:tcPr>
            <w:tcW w:w="5328" w:type="dxa"/>
          </w:tcPr>
          <w:p w:rsidR="00A307B2" w:rsidRPr="002C2372" w:rsidRDefault="00A307B2" w:rsidP="0086079E">
            <w:pPr>
              <w:spacing w:after="0" w:line="240" w:lineRule="auto"/>
              <w:rPr>
                <w:rFonts w:eastAsia="Times New Roman" w:cs="Times New Roman"/>
                <w:sz w:val="20"/>
                <w:szCs w:val="20"/>
              </w:rPr>
            </w:pPr>
            <w:r>
              <w:rPr>
                <w:rFonts w:eastAsia="Times New Roman" w:cs="Times New Roman"/>
                <w:sz w:val="20"/>
                <w:szCs w:val="20"/>
              </w:rPr>
              <w:t>Iepriekšējo gadu rezerves fonds</w:t>
            </w:r>
            <w:r w:rsidRPr="002C2372">
              <w:rPr>
                <w:rFonts w:eastAsia="Times New Roman" w:cs="Times New Roman"/>
                <w:sz w:val="20"/>
                <w:szCs w:val="20"/>
              </w:rPr>
              <w:t xml:space="preserve"> </w:t>
            </w:r>
          </w:p>
        </w:tc>
        <w:tc>
          <w:tcPr>
            <w:tcW w:w="1980" w:type="dxa"/>
          </w:tcPr>
          <w:p w:rsidR="00A307B2" w:rsidRPr="002C2372" w:rsidRDefault="00A307B2" w:rsidP="0086079E">
            <w:pPr>
              <w:spacing w:after="0" w:line="240" w:lineRule="auto"/>
              <w:jc w:val="center"/>
              <w:rPr>
                <w:rFonts w:eastAsia="Times New Roman" w:cs="Times New Roman"/>
                <w:sz w:val="20"/>
                <w:szCs w:val="20"/>
              </w:rPr>
            </w:pPr>
            <w:r>
              <w:rPr>
                <w:rFonts w:eastAsia="Times New Roman" w:cs="Times New Roman"/>
                <w:sz w:val="20"/>
                <w:szCs w:val="20"/>
              </w:rPr>
              <w:t>2178</w:t>
            </w:r>
          </w:p>
        </w:tc>
        <w:tc>
          <w:tcPr>
            <w:tcW w:w="1980" w:type="dxa"/>
          </w:tcPr>
          <w:p w:rsidR="00A307B2" w:rsidRPr="002C2372" w:rsidRDefault="00A307B2" w:rsidP="0086079E">
            <w:pPr>
              <w:spacing w:after="0" w:line="240" w:lineRule="auto"/>
              <w:jc w:val="center"/>
              <w:rPr>
                <w:rFonts w:eastAsia="Times New Roman" w:cs="Times New Roman"/>
                <w:sz w:val="20"/>
                <w:szCs w:val="20"/>
              </w:rPr>
            </w:pPr>
            <w:r>
              <w:rPr>
                <w:rFonts w:eastAsia="Times New Roman" w:cs="Times New Roman"/>
                <w:sz w:val="20"/>
                <w:szCs w:val="20"/>
              </w:rPr>
              <w:t>0</w:t>
            </w:r>
          </w:p>
        </w:tc>
      </w:tr>
      <w:tr w:rsidR="00A307B2" w:rsidRPr="002C2372" w:rsidTr="0086079E">
        <w:trPr>
          <w:trHeight w:val="206"/>
        </w:trPr>
        <w:tc>
          <w:tcPr>
            <w:tcW w:w="5328" w:type="dxa"/>
          </w:tcPr>
          <w:p w:rsidR="00A307B2" w:rsidRPr="002C2372" w:rsidRDefault="00A307B2" w:rsidP="0086079E">
            <w:pPr>
              <w:spacing w:after="0" w:line="240" w:lineRule="auto"/>
              <w:rPr>
                <w:rFonts w:eastAsia="Times New Roman" w:cs="Times New Roman"/>
                <w:sz w:val="20"/>
                <w:szCs w:val="20"/>
              </w:rPr>
            </w:pPr>
            <w:r>
              <w:rPr>
                <w:rFonts w:eastAsia="Times New Roman" w:cs="Times New Roman"/>
                <w:sz w:val="20"/>
                <w:szCs w:val="20"/>
              </w:rPr>
              <w:t>Pārskata gada rezerves fonds</w:t>
            </w:r>
          </w:p>
        </w:tc>
        <w:tc>
          <w:tcPr>
            <w:tcW w:w="1980" w:type="dxa"/>
          </w:tcPr>
          <w:p w:rsidR="00A307B2" w:rsidRDefault="00A307B2" w:rsidP="0086079E">
            <w:pPr>
              <w:spacing w:after="0" w:line="240" w:lineRule="auto"/>
              <w:jc w:val="center"/>
              <w:rPr>
                <w:rFonts w:eastAsia="Times New Roman" w:cs="Times New Roman"/>
                <w:sz w:val="20"/>
                <w:szCs w:val="20"/>
              </w:rPr>
            </w:pPr>
            <w:r>
              <w:rPr>
                <w:rFonts w:eastAsia="Times New Roman" w:cs="Times New Roman"/>
                <w:sz w:val="20"/>
                <w:szCs w:val="20"/>
              </w:rPr>
              <w:t>2731</w:t>
            </w:r>
          </w:p>
        </w:tc>
        <w:tc>
          <w:tcPr>
            <w:tcW w:w="1980" w:type="dxa"/>
          </w:tcPr>
          <w:p w:rsidR="00A307B2" w:rsidRDefault="00A307B2" w:rsidP="0086079E">
            <w:pPr>
              <w:spacing w:after="0" w:line="240" w:lineRule="auto"/>
              <w:jc w:val="center"/>
              <w:rPr>
                <w:rFonts w:eastAsia="Times New Roman" w:cs="Times New Roman"/>
                <w:sz w:val="20"/>
                <w:szCs w:val="20"/>
              </w:rPr>
            </w:pPr>
            <w:r>
              <w:rPr>
                <w:rFonts w:eastAsia="Times New Roman" w:cs="Times New Roman"/>
                <w:sz w:val="20"/>
                <w:szCs w:val="20"/>
              </w:rPr>
              <w:t>0</w:t>
            </w:r>
          </w:p>
        </w:tc>
      </w:tr>
      <w:tr w:rsidR="00A307B2" w:rsidRPr="002C2372" w:rsidTr="0086079E">
        <w:trPr>
          <w:trHeight w:val="206"/>
        </w:trPr>
        <w:tc>
          <w:tcPr>
            <w:tcW w:w="5328" w:type="dxa"/>
          </w:tcPr>
          <w:p w:rsidR="00A307B2" w:rsidRPr="002C2372" w:rsidRDefault="00A307B2" w:rsidP="0086079E">
            <w:pPr>
              <w:spacing w:after="0" w:line="240" w:lineRule="auto"/>
              <w:rPr>
                <w:rFonts w:eastAsia="Times New Roman" w:cs="Times New Roman"/>
                <w:sz w:val="20"/>
                <w:szCs w:val="20"/>
              </w:rPr>
            </w:pPr>
            <w:r w:rsidRPr="002C2372">
              <w:rPr>
                <w:rFonts w:eastAsia="Times New Roman" w:cs="Times New Roman"/>
                <w:sz w:val="20"/>
                <w:szCs w:val="20"/>
              </w:rPr>
              <w:t>KOPĀ</w:t>
            </w:r>
          </w:p>
        </w:tc>
        <w:tc>
          <w:tcPr>
            <w:tcW w:w="1980" w:type="dxa"/>
          </w:tcPr>
          <w:p w:rsidR="00A307B2" w:rsidRPr="00A307B2" w:rsidRDefault="00A307B2" w:rsidP="0086079E">
            <w:pPr>
              <w:spacing w:after="0" w:line="240" w:lineRule="auto"/>
              <w:jc w:val="center"/>
              <w:rPr>
                <w:rFonts w:eastAsia="Times New Roman" w:cs="Times New Roman"/>
                <w:b/>
                <w:sz w:val="20"/>
                <w:szCs w:val="20"/>
              </w:rPr>
            </w:pPr>
            <w:r w:rsidRPr="00A307B2">
              <w:rPr>
                <w:rFonts w:eastAsia="Times New Roman" w:cs="Times New Roman"/>
                <w:b/>
                <w:sz w:val="20"/>
                <w:szCs w:val="20"/>
              </w:rPr>
              <w:t>4909</w:t>
            </w:r>
          </w:p>
        </w:tc>
        <w:tc>
          <w:tcPr>
            <w:tcW w:w="1980" w:type="dxa"/>
          </w:tcPr>
          <w:p w:rsidR="00A307B2" w:rsidRPr="00A307B2" w:rsidRDefault="00A307B2" w:rsidP="0086079E">
            <w:pPr>
              <w:spacing w:after="0" w:line="240" w:lineRule="auto"/>
              <w:jc w:val="center"/>
              <w:rPr>
                <w:rFonts w:eastAsia="Times New Roman" w:cs="Times New Roman"/>
                <w:b/>
                <w:sz w:val="20"/>
                <w:szCs w:val="20"/>
              </w:rPr>
            </w:pPr>
            <w:r w:rsidRPr="00A307B2">
              <w:rPr>
                <w:rFonts w:eastAsia="Times New Roman" w:cs="Times New Roman"/>
                <w:b/>
                <w:sz w:val="20"/>
                <w:szCs w:val="20"/>
              </w:rPr>
              <w:t>0</w:t>
            </w:r>
          </w:p>
        </w:tc>
      </w:tr>
    </w:tbl>
    <w:p w:rsidR="007F38A0" w:rsidRPr="002C2372" w:rsidRDefault="007F38A0" w:rsidP="007F38A0">
      <w:pPr>
        <w:spacing w:after="0" w:line="240" w:lineRule="auto"/>
        <w:rPr>
          <w:rFonts w:eastAsia="Times New Roman" w:cs="Times New Roman"/>
          <w:sz w:val="20"/>
          <w:szCs w:val="20"/>
        </w:rPr>
      </w:pPr>
    </w:p>
    <w:p w:rsidR="007F38A0" w:rsidRPr="002C2372" w:rsidRDefault="007F38A0" w:rsidP="007F38A0">
      <w:pPr>
        <w:spacing w:after="0" w:line="240" w:lineRule="auto"/>
        <w:rPr>
          <w:rFonts w:eastAsia="Times New Roman" w:cs="Times New Roman"/>
          <w:sz w:val="20"/>
          <w:szCs w:val="20"/>
        </w:rPr>
      </w:pPr>
      <w:proofErr w:type="spellStart"/>
      <w:r w:rsidRPr="002C2372">
        <w:rPr>
          <w:rFonts w:eastAsia="Times New Roman" w:cs="Times New Roman"/>
          <w:sz w:val="20"/>
          <w:szCs w:val="20"/>
        </w:rPr>
        <w:t>III.Īstermiņa</w:t>
      </w:r>
      <w:proofErr w:type="spellEnd"/>
      <w:r w:rsidRPr="002C2372">
        <w:rPr>
          <w:rFonts w:eastAsia="Times New Roman" w:cs="Times New Roman"/>
          <w:sz w:val="20"/>
          <w:szCs w:val="20"/>
        </w:rPr>
        <w:t xml:space="preserve"> kreditori</w:t>
      </w:r>
    </w:p>
    <w:p w:rsidR="007F38A0" w:rsidRPr="002C2372" w:rsidRDefault="007F38A0" w:rsidP="007F38A0">
      <w:pPr>
        <w:spacing w:after="0" w:line="240" w:lineRule="auto"/>
        <w:rPr>
          <w:rFonts w:eastAsia="Times New Roman" w:cs="Times New Roman"/>
          <w:sz w:val="20"/>
          <w:szCs w:val="20"/>
        </w:rPr>
      </w:pPr>
      <w:proofErr w:type="gramStart"/>
      <w:r w:rsidRPr="002C2372">
        <w:rPr>
          <w:rFonts w:eastAsia="Times New Roman" w:cs="Times New Roman"/>
          <w:sz w:val="20"/>
          <w:szCs w:val="20"/>
        </w:rPr>
        <w:t>2.Nodokļi</w:t>
      </w:r>
      <w:proofErr w:type="gramEnd"/>
      <w:r w:rsidRPr="002C2372">
        <w:rPr>
          <w:rFonts w:eastAsia="Times New Roman" w:cs="Times New Roman"/>
          <w:sz w:val="20"/>
          <w:szCs w:val="20"/>
        </w:rPr>
        <w:t xml:space="preserve"> un valsts sociālās apdrošināšanas obligātās iemaksas.</w:t>
      </w:r>
    </w:p>
    <w:tbl>
      <w:tblPr>
        <w:tblW w:w="938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A0" w:firstRow="1" w:lastRow="0" w:firstColumn="1" w:lastColumn="0" w:noHBand="0" w:noVBand="0"/>
      </w:tblPr>
      <w:tblGrid>
        <w:gridCol w:w="2022"/>
        <w:gridCol w:w="1282"/>
        <w:gridCol w:w="1154"/>
        <w:gridCol w:w="1539"/>
        <w:gridCol w:w="1199"/>
        <w:gridCol w:w="2184"/>
      </w:tblGrid>
      <w:tr w:rsidR="00923E9F" w:rsidRPr="002C2372" w:rsidTr="00923E9F">
        <w:trPr>
          <w:trHeight w:val="483"/>
        </w:trPr>
        <w:tc>
          <w:tcPr>
            <w:tcW w:w="2022" w:type="dxa"/>
            <w:shd w:val="clear" w:color="auto" w:fill="FFFFFF"/>
          </w:tcPr>
          <w:p w:rsidR="007F38A0" w:rsidRPr="002C2372" w:rsidRDefault="007F38A0" w:rsidP="005B515D">
            <w:pPr>
              <w:spacing w:after="0" w:line="240" w:lineRule="auto"/>
              <w:jc w:val="center"/>
              <w:rPr>
                <w:rFonts w:eastAsia="Times New Roman" w:cs="Times New Roman"/>
                <w:b/>
                <w:sz w:val="20"/>
                <w:szCs w:val="20"/>
              </w:rPr>
            </w:pPr>
            <w:r w:rsidRPr="002C2372">
              <w:rPr>
                <w:rFonts w:eastAsia="Times New Roman" w:cs="Times New Roman"/>
                <w:b/>
                <w:sz w:val="20"/>
                <w:szCs w:val="20"/>
              </w:rPr>
              <w:t>Nodokļu veids</w:t>
            </w:r>
          </w:p>
        </w:tc>
        <w:tc>
          <w:tcPr>
            <w:tcW w:w="1282" w:type="dxa"/>
            <w:shd w:val="clear" w:color="auto" w:fill="FFFFFF"/>
          </w:tcPr>
          <w:p w:rsidR="007F38A0" w:rsidRPr="002C2372" w:rsidRDefault="00740EFF" w:rsidP="005B515D">
            <w:pPr>
              <w:spacing w:after="0" w:line="240" w:lineRule="auto"/>
              <w:rPr>
                <w:rFonts w:eastAsia="Times New Roman" w:cs="Times New Roman"/>
                <w:b/>
                <w:sz w:val="20"/>
                <w:szCs w:val="20"/>
              </w:rPr>
            </w:pPr>
            <w:r>
              <w:rPr>
                <w:rFonts w:eastAsia="Times New Roman" w:cs="Times New Roman"/>
                <w:b/>
                <w:sz w:val="20"/>
                <w:szCs w:val="20"/>
              </w:rPr>
              <w:t>31.12.2014</w:t>
            </w:r>
            <w:r w:rsidR="007F38A0" w:rsidRPr="002C2372">
              <w:rPr>
                <w:rFonts w:eastAsia="Times New Roman" w:cs="Times New Roman"/>
                <w:b/>
                <w:sz w:val="20"/>
                <w:szCs w:val="20"/>
              </w:rPr>
              <w:t>.</w:t>
            </w:r>
          </w:p>
        </w:tc>
        <w:tc>
          <w:tcPr>
            <w:tcW w:w="1154" w:type="dxa"/>
            <w:shd w:val="clear" w:color="auto" w:fill="FFFFFF"/>
          </w:tcPr>
          <w:p w:rsidR="007F38A0" w:rsidRPr="002C2372" w:rsidRDefault="007F38A0" w:rsidP="005B515D">
            <w:pPr>
              <w:spacing w:after="0" w:line="240" w:lineRule="auto"/>
              <w:jc w:val="center"/>
              <w:rPr>
                <w:rFonts w:eastAsia="Times New Roman" w:cs="Times New Roman"/>
                <w:b/>
                <w:sz w:val="20"/>
                <w:szCs w:val="20"/>
              </w:rPr>
            </w:pPr>
            <w:r w:rsidRPr="002C2372">
              <w:rPr>
                <w:rFonts w:eastAsia="Times New Roman" w:cs="Times New Roman"/>
                <w:b/>
                <w:sz w:val="20"/>
                <w:szCs w:val="20"/>
              </w:rPr>
              <w:t>Aprēķināts</w:t>
            </w:r>
          </w:p>
        </w:tc>
        <w:tc>
          <w:tcPr>
            <w:tcW w:w="1539" w:type="dxa"/>
            <w:shd w:val="clear" w:color="auto" w:fill="FFFFFF"/>
          </w:tcPr>
          <w:p w:rsidR="007F38A0" w:rsidRPr="002C2372" w:rsidRDefault="007F38A0" w:rsidP="005B515D">
            <w:pPr>
              <w:spacing w:after="0" w:line="240" w:lineRule="auto"/>
              <w:rPr>
                <w:rFonts w:eastAsia="Times New Roman" w:cs="Times New Roman"/>
                <w:i/>
                <w:sz w:val="20"/>
                <w:szCs w:val="20"/>
              </w:rPr>
            </w:pPr>
            <w:r w:rsidRPr="002C2372">
              <w:rPr>
                <w:rFonts w:eastAsia="Times New Roman" w:cs="Times New Roman"/>
                <w:i/>
                <w:sz w:val="20"/>
                <w:szCs w:val="20"/>
              </w:rPr>
              <w:t>t. sk. nokavējuma nauda</w:t>
            </w:r>
          </w:p>
        </w:tc>
        <w:tc>
          <w:tcPr>
            <w:tcW w:w="1199" w:type="dxa"/>
            <w:shd w:val="clear" w:color="auto" w:fill="FFFFFF"/>
          </w:tcPr>
          <w:p w:rsidR="007F38A0" w:rsidRPr="002C2372" w:rsidRDefault="007F38A0" w:rsidP="005B515D">
            <w:pPr>
              <w:spacing w:after="0" w:line="240" w:lineRule="auto"/>
              <w:jc w:val="center"/>
              <w:rPr>
                <w:rFonts w:eastAsia="Times New Roman" w:cs="Times New Roman"/>
                <w:b/>
                <w:sz w:val="20"/>
                <w:szCs w:val="20"/>
              </w:rPr>
            </w:pPr>
            <w:r w:rsidRPr="002C2372">
              <w:rPr>
                <w:rFonts w:eastAsia="Times New Roman" w:cs="Times New Roman"/>
                <w:b/>
                <w:sz w:val="20"/>
                <w:szCs w:val="20"/>
              </w:rPr>
              <w:t>Samaksāts</w:t>
            </w:r>
          </w:p>
        </w:tc>
        <w:tc>
          <w:tcPr>
            <w:tcW w:w="2184" w:type="dxa"/>
            <w:shd w:val="clear" w:color="auto" w:fill="FFFFFF"/>
          </w:tcPr>
          <w:p w:rsidR="007F38A0" w:rsidRPr="002C2372" w:rsidRDefault="00740EFF" w:rsidP="005B515D">
            <w:pPr>
              <w:spacing w:after="0" w:line="240" w:lineRule="auto"/>
              <w:jc w:val="center"/>
              <w:rPr>
                <w:rFonts w:eastAsia="Times New Roman" w:cs="Times New Roman"/>
                <w:b/>
                <w:sz w:val="20"/>
                <w:szCs w:val="20"/>
              </w:rPr>
            </w:pPr>
            <w:r>
              <w:rPr>
                <w:rFonts w:eastAsia="Times New Roman" w:cs="Times New Roman"/>
                <w:b/>
                <w:sz w:val="20"/>
                <w:szCs w:val="20"/>
              </w:rPr>
              <w:t>31.12.2015</w:t>
            </w:r>
            <w:r w:rsidR="007F38A0" w:rsidRPr="002C2372">
              <w:rPr>
                <w:rFonts w:eastAsia="Times New Roman" w:cs="Times New Roman"/>
                <w:b/>
                <w:sz w:val="20"/>
                <w:szCs w:val="20"/>
              </w:rPr>
              <w:t>.</w:t>
            </w:r>
          </w:p>
        </w:tc>
      </w:tr>
      <w:tr w:rsidR="00923E9F" w:rsidRPr="002C2372" w:rsidTr="00923E9F">
        <w:trPr>
          <w:trHeight w:val="483"/>
        </w:trPr>
        <w:tc>
          <w:tcPr>
            <w:tcW w:w="2022" w:type="dxa"/>
          </w:tcPr>
          <w:p w:rsidR="007F38A0" w:rsidRPr="002C2372" w:rsidRDefault="00923E9F" w:rsidP="005B515D">
            <w:pPr>
              <w:spacing w:after="0" w:line="240" w:lineRule="auto"/>
              <w:rPr>
                <w:rFonts w:eastAsia="Times New Roman" w:cs="Times New Roman"/>
                <w:sz w:val="20"/>
                <w:szCs w:val="20"/>
              </w:rPr>
            </w:pPr>
            <w:r>
              <w:rPr>
                <w:rFonts w:eastAsia="Times New Roman" w:cs="Times New Roman"/>
                <w:sz w:val="20"/>
                <w:szCs w:val="20"/>
              </w:rPr>
              <w:t>Iedzīvotāju ienākuma nodoklis</w:t>
            </w:r>
          </w:p>
        </w:tc>
        <w:tc>
          <w:tcPr>
            <w:tcW w:w="1282" w:type="dxa"/>
          </w:tcPr>
          <w:p w:rsidR="007F38A0" w:rsidRPr="002C2372" w:rsidRDefault="00740EFF" w:rsidP="005B515D">
            <w:pPr>
              <w:spacing w:after="0" w:line="240" w:lineRule="auto"/>
              <w:jc w:val="center"/>
              <w:rPr>
                <w:rFonts w:eastAsia="Times New Roman" w:cs="Times New Roman"/>
                <w:sz w:val="20"/>
                <w:szCs w:val="20"/>
              </w:rPr>
            </w:pPr>
            <w:r>
              <w:rPr>
                <w:rFonts w:eastAsia="Times New Roman" w:cs="Times New Roman"/>
                <w:sz w:val="20"/>
                <w:szCs w:val="20"/>
              </w:rPr>
              <w:t>113</w:t>
            </w:r>
          </w:p>
        </w:tc>
        <w:tc>
          <w:tcPr>
            <w:tcW w:w="1154" w:type="dxa"/>
          </w:tcPr>
          <w:p w:rsidR="007F38A0" w:rsidRPr="002C2372" w:rsidRDefault="00740EFF" w:rsidP="005B515D">
            <w:pPr>
              <w:spacing w:after="0" w:line="240" w:lineRule="auto"/>
              <w:jc w:val="center"/>
              <w:rPr>
                <w:rFonts w:eastAsia="Times New Roman" w:cs="Times New Roman"/>
                <w:sz w:val="20"/>
                <w:szCs w:val="20"/>
              </w:rPr>
            </w:pPr>
            <w:r>
              <w:rPr>
                <w:rFonts w:eastAsia="Times New Roman" w:cs="Times New Roman"/>
                <w:sz w:val="20"/>
                <w:szCs w:val="20"/>
              </w:rPr>
              <w:t>2</w:t>
            </w:r>
          </w:p>
        </w:tc>
        <w:tc>
          <w:tcPr>
            <w:tcW w:w="1539" w:type="dxa"/>
          </w:tcPr>
          <w:p w:rsidR="007F38A0" w:rsidRPr="002C2372" w:rsidRDefault="00740EFF" w:rsidP="005B515D">
            <w:pPr>
              <w:spacing w:after="0" w:line="240" w:lineRule="auto"/>
              <w:jc w:val="center"/>
              <w:rPr>
                <w:rFonts w:eastAsia="Times New Roman" w:cs="Times New Roman"/>
                <w:sz w:val="20"/>
                <w:szCs w:val="20"/>
              </w:rPr>
            </w:pPr>
            <w:r>
              <w:rPr>
                <w:rFonts w:eastAsia="Times New Roman" w:cs="Times New Roman"/>
                <w:sz w:val="20"/>
                <w:szCs w:val="20"/>
              </w:rPr>
              <w:t>2</w:t>
            </w:r>
          </w:p>
        </w:tc>
        <w:tc>
          <w:tcPr>
            <w:tcW w:w="1199" w:type="dxa"/>
          </w:tcPr>
          <w:p w:rsidR="007F38A0" w:rsidRPr="002C2372" w:rsidRDefault="00740EFF" w:rsidP="005B515D">
            <w:pPr>
              <w:spacing w:after="0" w:line="240" w:lineRule="auto"/>
              <w:jc w:val="center"/>
              <w:rPr>
                <w:rFonts w:eastAsia="Times New Roman" w:cs="Times New Roman"/>
                <w:sz w:val="20"/>
                <w:szCs w:val="20"/>
              </w:rPr>
            </w:pPr>
            <w:r>
              <w:rPr>
                <w:rFonts w:eastAsia="Times New Roman" w:cs="Times New Roman"/>
                <w:sz w:val="20"/>
                <w:szCs w:val="20"/>
              </w:rPr>
              <w:t>-115</w:t>
            </w:r>
          </w:p>
        </w:tc>
        <w:tc>
          <w:tcPr>
            <w:tcW w:w="2184" w:type="dxa"/>
          </w:tcPr>
          <w:p w:rsidR="007F38A0" w:rsidRPr="002C2372" w:rsidRDefault="00740EFF" w:rsidP="005B515D">
            <w:pPr>
              <w:spacing w:after="0" w:line="240" w:lineRule="auto"/>
              <w:jc w:val="center"/>
              <w:rPr>
                <w:rFonts w:eastAsia="Times New Roman" w:cs="Times New Roman"/>
                <w:sz w:val="20"/>
                <w:szCs w:val="20"/>
              </w:rPr>
            </w:pPr>
            <w:r>
              <w:rPr>
                <w:rFonts w:eastAsia="Times New Roman" w:cs="Times New Roman"/>
                <w:sz w:val="20"/>
                <w:szCs w:val="20"/>
              </w:rPr>
              <w:t>0</w:t>
            </w:r>
          </w:p>
        </w:tc>
      </w:tr>
      <w:tr w:rsidR="00923E9F" w:rsidRPr="002C2372" w:rsidTr="00923E9F">
        <w:trPr>
          <w:trHeight w:val="247"/>
        </w:trPr>
        <w:tc>
          <w:tcPr>
            <w:tcW w:w="2022" w:type="dxa"/>
          </w:tcPr>
          <w:p w:rsidR="007F38A0" w:rsidRPr="002C2372" w:rsidRDefault="007F38A0" w:rsidP="005B515D">
            <w:pPr>
              <w:spacing w:after="0" w:line="240" w:lineRule="auto"/>
              <w:rPr>
                <w:rFonts w:eastAsia="Times New Roman" w:cs="Times New Roman"/>
                <w:b/>
                <w:sz w:val="20"/>
                <w:szCs w:val="20"/>
              </w:rPr>
            </w:pPr>
            <w:r w:rsidRPr="002C2372">
              <w:rPr>
                <w:rFonts w:eastAsia="Times New Roman" w:cs="Times New Roman"/>
                <w:b/>
                <w:sz w:val="20"/>
                <w:szCs w:val="20"/>
              </w:rPr>
              <w:t xml:space="preserve">     Kopā</w:t>
            </w:r>
          </w:p>
        </w:tc>
        <w:tc>
          <w:tcPr>
            <w:tcW w:w="1282" w:type="dxa"/>
          </w:tcPr>
          <w:p w:rsidR="007F38A0" w:rsidRPr="002C2372" w:rsidRDefault="00740EFF" w:rsidP="005B515D">
            <w:pPr>
              <w:spacing w:after="0" w:line="240" w:lineRule="auto"/>
              <w:jc w:val="center"/>
              <w:rPr>
                <w:rFonts w:eastAsia="Times New Roman" w:cs="Times New Roman"/>
                <w:b/>
                <w:sz w:val="20"/>
                <w:szCs w:val="20"/>
              </w:rPr>
            </w:pPr>
            <w:r>
              <w:rPr>
                <w:rFonts w:eastAsia="Times New Roman" w:cs="Times New Roman"/>
                <w:b/>
                <w:sz w:val="20"/>
                <w:szCs w:val="20"/>
              </w:rPr>
              <w:t>113</w:t>
            </w:r>
          </w:p>
        </w:tc>
        <w:tc>
          <w:tcPr>
            <w:tcW w:w="1154" w:type="dxa"/>
          </w:tcPr>
          <w:p w:rsidR="007F38A0" w:rsidRPr="002C2372" w:rsidRDefault="00740EFF" w:rsidP="005B515D">
            <w:pPr>
              <w:spacing w:after="0" w:line="240" w:lineRule="auto"/>
              <w:jc w:val="center"/>
              <w:rPr>
                <w:rFonts w:eastAsia="Times New Roman" w:cs="Times New Roman"/>
                <w:b/>
                <w:sz w:val="20"/>
                <w:szCs w:val="20"/>
              </w:rPr>
            </w:pPr>
            <w:r>
              <w:rPr>
                <w:rFonts w:eastAsia="Times New Roman" w:cs="Times New Roman"/>
                <w:b/>
                <w:sz w:val="20"/>
                <w:szCs w:val="20"/>
              </w:rPr>
              <w:t>2</w:t>
            </w:r>
          </w:p>
        </w:tc>
        <w:tc>
          <w:tcPr>
            <w:tcW w:w="1539" w:type="dxa"/>
          </w:tcPr>
          <w:p w:rsidR="007F38A0" w:rsidRPr="002C2372" w:rsidRDefault="00740EFF" w:rsidP="005B515D">
            <w:pPr>
              <w:tabs>
                <w:tab w:val="left" w:pos="376"/>
                <w:tab w:val="center" w:pos="612"/>
              </w:tabs>
              <w:spacing w:after="0" w:line="240" w:lineRule="auto"/>
              <w:jc w:val="center"/>
              <w:rPr>
                <w:rFonts w:eastAsia="Times New Roman" w:cs="Times New Roman"/>
                <w:b/>
                <w:sz w:val="20"/>
                <w:szCs w:val="20"/>
              </w:rPr>
            </w:pPr>
            <w:r>
              <w:rPr>
                <w:rFonts w:eastAsia="Times New Roman" w:cs="Times New Roman"/>
                <w:b/>
                <w:sz w:val="20"/>
                <w:szCs w:val="20"/>
              </w:rPr>
              <w:t>2</w:t>
            </w:r>
          </w:p>
        </w:tc>
        <w:tc>
          <w:tcPr>
            <w:tcW w:w="1199" w:type="dxa"/>
          </w:tcPr>
          <w:p w:rsidR="007F38A0" w:rsidRPr="002C2372" w:rsidRDefault="00740EFF" w:rsidP="005B515D">
            <w:pPr>
              <w:spacing w:after="0" w:line="240" w:lineRule="auto"/>
              <w:jc w:val="center"/>
              <w:rPr>
                <w:rFonts w:eastAsia="Times New Roman" w:cs="Times New Roman"/>
                <w:b/>
                <w:sz w:val="20"/>
                <w:szCs w:val="20"/>
              </w:rPr>
            </w:pPr>
            <w:r>
              <w:rPr>
                <w:rFonts w:eastAsia="Times New Roman" w:cs="Times New Roman"/>
                <w:b/>
                <w:sz w:val="20"/>
                <w:szCs w:val="20"/>
              </w:rPr>
              <w:t>-115</w:t>
            </w:r>
          </w:p>
        </w:tc>
        <w:tc>
          <w:tcPr>
            <w:tcW w:w="2184" w:type="dxa"/>
          </w:tcPr>
          <w:p w:rsidR="007F38A0" w:rsidRPr="002C2372" w:rsidRDefault="00740EFF" w:rsidP="005B515D">
            <w:pPr>
              <w:spacing w:after="0" w:line="240" w:lineRule="auto"/>
              <w:jc w:val="center"/>
              <w:rPr>
                <w:rFonts w:eastAsia="Times New Roman" w:cs="Times New Roman"/>
                <w:b/>
                <w:sz w:val="20"/>
                <w:szCs w:val="20"/>
              </w:rPr>
            </w:pPr>
            <w:r>
              <w:rPr>
                <w:rFonts w:eastAsia="Times New Roman" w:cs="Times New Roman"/>
                <w:b/>
                <w:sz w:val="20"/>
                <w:szCs w:val="20"/>
              </w:rPr>
              <w:t>0</w:t>
            </w:r>
          </w:p>
        </w:tc>
      </w:tr>
    </w:tbl>
    <w:p w:rsidR="00923E9F" w:rsidRDefault="00923E9F" w:rsidP="007F38A0">
      <w:pPr>
        <w:spacing w:after="0" w:line="240" w:lineRule="auto"/>
        <w:rPr>
          <w:rFonts w:eastAsia="Times New Roman" w:cs="Times New Roman"/>
          <w:sz w:val="20"/>
          <w:szCs w:val="20"/>
        </w:rPr>
      </w:pPr>
    </w:p>
    <w:p w:rsidR="00923E9F" w:rsidRPr="002C2372" w:rsidRDefault="00923E9F" w:rsidP="00923E9F">
      <w:pPr>
        <w:spacing w:after="0" w:line="240" w:lineRule="auto"/>
        <w:rPr>
          <w:rFonts w:eastAsia="Times New Roman" w:cs="Times New Roman"/>
          <w:sz w:val="20"/>
          <w:szCs w:val="20"/>
        </w:rPr>
      </w:pPr>
      <w:proofErr w:type="gramStart"/>
      <w:r>
        <w:rPr>
          <w:rFonts w:eastAsia="Times New Roman" w:cs="Times New Roman"/>
          <w:sz w:val="20"/>
          <w:szCs w:val="20"/>
        </w:rPr>
        <w:t>3.Pārējie kreditori</w:t>
      </w:r>
      <w:proofErr w:type="gramEnd"/>
    </w:p>
    <w:tbl>
      <w:tblPr>
        <w:tblW w:w="932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A0" w:firstRow="1" w:lastRow="0" w:firstColumn="1" w:lastColumn="0" w:noHBand="0" w:noVBand="0"/>
      </w:tblPr>
      <w:tblGrid>
        <w:gridCol w:w="4788"/>
        <w:gridCol w:w="2340"/>
        <w:gridCol w:w="2194"/>
      </w:tblGrid>
      <w:tr w:rsidR="00923E9F" w:rsidRPr="002C2372" w:rsidTr="005B515D">
        <w:tc>
          <w:tcPr>
            <w:tcW w:w="4788" w:type="dxa"/>
            <w:shd w:val="clear" w:color="auto" w:fill="FFFFFF"/>
          </w:tcPr>
          <w:p w:rsidR="00923E9F" w:rsidRPr="002C2372" w:rsidRDefault="00923E9F" w:rsidP="005B515D">
            <w:pPr>
              <w:spacing w:after="0" w:line="240" w:lineRule="auto"/>
              <w:jc w:val="center"/>
              <w:rPr>
                <w:rFonts w:eastAsia="Times New Roman" w:cs="Times New Roman"/>
                <w:b/>
                <w:sz w:val="20"/>
                <w:szCs w:val="20"/>
              </w:rPr>
            </w:pPr>
            <w:r w:rsidRPr="002C2372">
              <w:rPr>
                <w:rFonts w:eastAsia="Times New Roman" w:cs="Times New Roman"/>
                <w:b/>
                <w:sz w:val="20"/>
                <w:szCs w:val="20"/>
              </w:rPr>
              <w:t>Izmaksu veidi</w:t>
            </w:r>
          </w:p>
        </w:tc>
        <w:tc>
          <w:tcPr>
            <w:tcW w:w="2340" w:type="dxa"/>
            <w:shd w:val="clear" w:color="auto" w:fill="FFFFFF"/>
          </w:tcPr>
          <w:p w:rsidR="00923E9F" w:rsidRPr="002C2372" w:rsidRDefault="00740EFF" w:rsidP="005B515D">
            <w:pPr>
              <w:spacing w:after="0" w:line="240" w:lineRule="auto"/>
              <w:jc w:val="center"/>
              <w:rPr>
                <w:rFonts w:eastAsia="Times New Roman" w:cs="Times New Roman"/>
                <w:b/>
                <w:sz w:val="20"/>
                <w:szCs w:val="20"/>
              </w:rPr>
            </w:pPr>
            <w:r>
              <w:rPr>
                <w:rFonts w:eastAsia="Times New Roman" w:cs="Times New Roman"/>
                <w:b/>
                <w:sz w:val="20"/>
                <w:szCs w:val="20"/>
              </w:rPr>
              <w:t>01.01.-31.12.2015</w:t>
            </w:r>
            <w:r w:rsidR="00923E9F" w:rsidRPr="002C2372">
              <w:rPr>
                <w:rFonts w:eastAsia="Times New Roman" w:cs="Times New Roman"/>
                <w:b/>
                <w:sz w:val="20"/>
                <w:szCs w:val="20"/>
              </w:rPr>
              <w:t>.</w:t>
            </w:r>
          </w:p>
        </w:tc>
        <w:tc>
          <w:tcPr>
            <w:tcW w:w="2194" w:type="dxa"/>
            <w:shd w:val="clear" w:color="auto" w:fill="FFFFFF"/>
          </w:tcPr>
          <w:p w:rsidR="00923E9F" w:rsidRPr="002C2372" w:rsidRDefault="00740EFF" w:rsidP="005B515D">
            <w:pPr>
              <w:spacing w:after="0" w:line="240" w:lineRule="auto"/>
              <w:jc w:val="center"/>
              <w:rPr>
                <w:rFonts w:eastAsia="Times New Roman" w:cs="Times New Roman"/>
                <w:b/>
                <w:sz w:val="20"/>
                <w:szCs w:val="20"/>
              </w:rPr>
            </w:pPr>
            <w:r>
              <w:rPr>
                <w:rFonts w:eastAsia="Times New Roman" w:cs="Times New Roman"/>
                <w:b/>
                <w:sz w:val="20"/>
                <w:szCs w:val="20"/>
              </w:rPr>
              <w:t>01.01.-31.12.2014</w:t>
            </w:r>
            <w:r w:rsidR="00923E9F" w:rsidRPr="002C2372">
              <w:rPr>
                <w:rFonts w:eastAsia="Times New Roman" w:cs="Times New Roman"/>
                <w:b/>
                <w:sz w:val="20"/>
                <w:szCs w:val="20"/>
              </w:rPr>
              <w:t>.</w:t>
            </w:r>
          </w:p>
        </w:tc>
      </w:tr>
      <w:tr w:rsidR="00923E9F" w:rsidRPr="002C2372" w:rsidTr="005B515D">
        <w:tc>
          <w:tcPr>
            <w:tcW w:w="4788" w:type="dxa"/>
          </w:tcPr>
          <w:p w:rsidR="00923E9F" w:rsidRPr="002C2372" w:rsidRDefault="00923E9F" w:rsidP="00923E9F">
            <w:pPr>
              <w:spacing w:after="0" w:line="240" w:lineRule="auto"/>
              <w:rPr>
                <w:rFonts w:eastAsia="Times New Roman" w:cs="Times New Roman"/>
                <w:sz w:val="20"/>
                <w:szCs w:val="20"/>
              </w:rPr>
            </w:pPr>
            <w:r>
              <w:rPr>
                <w:rFonts w:eastAsia="Times New Roman" w:cs="Times New Roman"/>
                <w:sz w:val="20"/>
                <w:szCs w:val="20"/>
              </w:rPr>
              <w:t>Norēķini par saņemtajiem avansiem</w:t>
            </w:r>
            <w:r w:rsidR="00740EFF">
              <w:rPr>
                <w:rFonts w:eastAsia="Times New Roman" w:cs="Times New Roman"/>
                <w:sz w:val="20"/>
                <w:szCs w:val="20"/>
              </w:rPr>
              <w:t xml:space="preserve"> (avansā samaksātās biedru naudas)</w:t>
            </w:r>
          </w:p>
        </w:tc>
        <w:tc>
          <w:tcPr>
            <w:tcW w:w="2340" w:type="dxa"/>
          </w:tcPr>
          <w:p w:rsidR="00923E9F" w:rsidRPr="002C2372" w:rsidRDefault="00740EFF" w:rsidP="005B515D">
            <w:pPr>
              <w:spacing w:after="0" w:line="240" w:lineRule="auto"/>
              <w:jc w:val="center"/>
              <w:rPr>
                <w:rFonts w:eastAsia="Times New Roman" w:cs="Times New Roman"/>
                <w:sz w:val="20"/>
                <w:szCs w:val="20"/>
              </w:rPr>
            </w:pPr>
            <w:r>
              <w:rPr>
                <w:rFonts w:eastAsia="Times New Roman" w:cs="Times New Roman"/>
                <w:sz w:val="20"/>
                <w:szCs w:val="20"/>
              </w:rPr>
              <w:t>56</w:t>
            </w:r>
          </w:p>
        </w:tc>
        <w:tc>
          <w:tcPr>
            <w:tcW w:w="2194" w:type="dxa"/>
          </w:tcPr>
          <w:p w:rsidR="00923E9F" w:rsidRPr="002C2372" w:rsidRDefault="00740EFF" w:rsidP="005B515D">
            <w:pPr>
              <w:spacing w:after="0" w:line="240" w:lineRule="auto"/>
              <w:jc w:val="center"/>
              <w:rPr>
                <w:rFonts w:eastAsia="Times New Roman" w:cs="Times New Roman"/>
                <w:sz w:val="20"/>
                <w:szCs w:val="20"/>
              </w:rPr>
            </w:pPr>
            <w:r>
              <w:rPr>
                <w:rFonts w:eastAsia="Times New Roman" w:cs="Times New Roman"/>
                <w:sz w:val="20"/>
                <w:szCs w:val="20"/>
              </w:rPr>
              <w:t>86</w:t>
            </w:r>
          </w:p>
        </w:tc>
      </w:tr>
      <w:tr w:rsidR="00923E9F" w:rsidRPr="002C2372" w:rsidTr="005B515D">
        <w:tc>
          <w:tcPr>
            <w:tcW w:w="4788" w:type="dxa"/>
          </w:tcPr>
          <w:p w:rsidR="00923E9F" w:rsidRPr="002C2372" w:rsidRDefault="00923E9F" w:rsidP="005B515D">
            <w:pPr>
              <w:spacing w:after="0" w:line="240" w:lineRule="auto"/>
              <w:rPr>
                <w:rFonts w:eastAsia="Times New Roman" w:cs="Times New Roman"/>
                <w:b/>
                <w:sz w:val="20"/>
                <w:szCs w:val="20"/>
              </w:rPr>
            </w:pPr>
            <w:r w:rsidRPr="002C2372">
              <w:rPr>
                <w:rFonts w:eastAsia="Times New Roman" w:cs="Times New Roman"/>
                <w:b/>
                <w:sz w:val="20"/>
                <w:szCs w:val="20"/>
              </w:rPr>
              <w:t>KOPĀ</w:t>
            </w:r>
          </w:p>
        </w:tc>
        <w:tc>
          <w:tcPr>
            <w:tcW w:w="2340" w:type="dxa"/>
          </w:tcPr>
          <w:p w:rsidR="00923E9F" w:rsidRPr="002C2372" w:rsidRDefault="00740EFF" w:rsidP="005B515D">
            <w:pPr>
              <w:spacing w:after="0" w:line="240" w:lineRule="auto"/>
              <w:jc w:val="center"/>
              <w:rPr>
                <w:rFonts w:eastAsia="Times New Roman" w:cs="Times New Roman"/>
                <w:b/>
                <w:sz w:val="20"/>
                <w:szCs w:val="20"/>
              </w:rPr>
            </w:pPr>
            <w:r>
              <w:rPr>
                <w:rFonts w:eastAsia="Times New Roman" w:cs="Times New Roman"/>
                <w:b/>
                <w:sz w:val="20"/>
                <w:szCs w:val="20"/>
              </w:rPr>
              <w:t>56</w:t>
            </w:r>
          </w:p>
        </w:tc>
        <w:tc>
          <w:tcPr>
            <w:tcW w:w="2194" w:type="dxa"/>
          </w:tcPr>
          <w:p w:rsidR="00923E9F" w:rsidRPr="002C2372" w:rsidRDefault="00740EFF" w:rsidP="005B515D">
            <w:pPr>
              <w:spacing w:after="0" w:line="240" w:lineRule="auto"/>
              <w:jc w:val="center"/>
              <w:rPr>
                <w:rFonts w:eastAsia="Times New Roman" w:cs="Times New Roman"/>
                <w:b/>
                <w:sz w:val="20"/>
                <w:szCs w:val="20"/>
              </w:rPr>
            </w:pPr>
            <w:r>
              <w:rPr>
                <w:rFonts w:eastAsia="Times New Roman" w:cs="Times New Roman"/>
                <w:b/>
                <w:sz w:val="20"/>
                <w:szCs w:val="20"/>
              </w:rPr>
              <w:t>86</w:t>
            </w:r>
          </w:p>
        </w:tc>
      </w:tr>
    </w:tbl>
    <w:p w:rsidR="00923E9F" w:rsidRDefault="00923E9F" w:rsidP="007F38A0">
      <w:pPr>
        <w:spacing w:after="0" w:line="240" w:lineRule="auto"/>
        <w:rPr>
          <w:rFonts w:eastAsia="Times New Roman" w:cs="Times New Roman"/>
          <w:sz w:val="20"/>
          <w:szCs w:val="20"/>
        </w:rPr>
      </w:pPr>
    </w:p>
    <w:p w:rsidR="007F38A0" w:rsidRPr="009B6B7D" w:rsidRDefault="007F38A0" w:rsidP="007F38A0">
      <w:pPr>
        <w:spacing w:after="0" w:line="240" w:lineRule="auto"/>
        <w:rPr>
          <w:rFonts w:eastAsia="Times New Roman" w:cs="Times New Roman"/>
          <w:sz w:val="20"/>
          <w:szCs w:val="20"/>
        </w:rPr>
      </w:pPr>
      <w:r w:rsidRPr="002C2372">
        <w:rPr>
          <w:rFonts w:eastAsia="Times New Roman" w:cs="Times New Roman"/>
          <w:sz w:val="20"/>
          <w:szCs w:val="20"/>
        </w:rPr>
        <w:t>Nodokļu atlaides un atvieglojumi nav izmantoti.</w:t>
      </w:r>
    </w:p>
    <w:p w:rsidR="002C2372" w:rsidRPr="002C2372" w:rsidRDefault="002C2372" w:rsidP="00984BC8">
      <w:pPr>
        <w:spacing w:after="0" w:line="240" w:lineRule="auto"/>
        <w:ind w:firstLine="567"/>
        <w:rPr>
          <w:rFonts w:eastAsia="Times New Roman" w:cs="Times New Roman"/>
          <w:sz w:val="20"/>
          <w:szCs w:val="20"/>
        </w:rPr>
      </w:pPr>
      <w:r w:rsidRPr="002C2372">
        <w:rPr>
          <w:rFonts w:eastAsia="Times New Roman" w:cs="Times New Roman"/>
          <w:sz w:val="20"/>
          <w:szCs w:val="20"/>
        </w:rPr>
        <w:t>Laika posmā no pārskata gada pēdējās dienas līdz šī finanšu pārskata parakstīšanas dienai nav bijuši nekādi notikumi, kuru rezultātā šajā finanšu p</w:t>
      </w:r>
      <w:r w:rsidR="00C73C17">
        <w:rPr>
          <w:rFonts w:eastAsia="Times New Roman" w:cs="Times New Roman"/>
          <w:sz w:val="20"/>
          <w:szCs w:val="20"/>
        </w:rPr>
        <w:t>ārskatā būtu jāveic korekcijas</w:t>
      </w:r>
      <w:proofErr w:type="gramStart"/>
      <w:r w:rsidR="00C73C17">
        <w:rPr>
          <w:rFonts w:eastAsia="Times New Roman" w:cs="Times New Roman"/>
          <w:sz w:val="20"/>
          <w:szCs w:val="20"/>
        </w:rPr>
        <w:t xml:space="preserve">  </w:t>
      </w:r>
      <w:proofErr w:type="gramEnd"/>
      <w:r w:rsidRPr="002C2372">
        <w:rPr>
          <w:rFonts w:eastAsia="Times New Roman" w:cs="Times New Roman"/>
          <w:sz w:val="20"/>
          <w:szCs w:val="20"/>
        </w:rPr>
        <w:t>vai kuri būtu jāpaskaidro šajā finanšu pārskatā.</w:t>
      </w:r>
    </w:p>
    <w:p w:rsidR="00F56107" w:rsidRPr="009B6B7D" w:rsidRDefault="00F56107" w:rsidP="00F56107">
      <w:pPr>
        <w:spacing w:after="0" w:line="240" w:lineRule="auto"/>
        <w:rPr>
          <w:sz w:val="20"/>
          <w:szCs w:val="20"/>
        </w:rPr>
      </w:pPr>
    </w:p>
    <w:p w:rsidR="00C73C17" w:rsidRDefault="00C73C17" w:rsidP="009B6B7D">
      <w:pPr>
        <w:spacing w:after="0" w:line="240" w:lineRule="auto"/>
        <w:rPr>
          <w:rFonts w:eastAsia="Times New Roman" w:cs="Times New Roman"/>
          <w:sz w:val="20"/>
          <w:szCs w:val="20"/>
        </w:rPr>
      </w:pPr>
    </w:p>
    <w:p w:rsidR="00C73C17" w:rsidRDefault="00C73C17" w:rsidP="009B6B7D">
      <w:pPr>
        <w:spacing w:after="0" w:line="240" w:lineRule="auto"/>
        <w:rPr>
          <w:rFonts w:eastAsia="Times New Roman" w:cs="Times New Roman"/>
          <w:sz w:val="20"/>
          <w:szCs w:val="20"/>
        </w:rPr>
      </w:pPr>
    </w:p>
    <w:p w:rsidR="009B6B7D" w:rsidRPr="009B6B7D" w:rsidRDefault="00740EFF" w:rsidP="009B6B7D">
      <w:pPr>
        <w:spacing w:after="0" w:line="240" w:lineRule="auto"/>
        <w:rPr>
          <w:rFonts w:eastAsia="Times New Roman" w:cs="Times New Roman"/>
          <w:sz w:val="20"/>
          <w:szCs w:val="20"/>
        </w:rPr>
      </w:pPr>
      <w:r>
        <w:rPr>
          <w:rFonts w:eastAsia="Times New Roman" w:cs="Times New Roman"/>
          <w:sz w:val="20"/>
          <w:szCs w:val="20"/>
        </w:rPr>
        <w:t>2016</w:t>
      </w:r>
      <w:r w:rsidR="00984BC8">
        <w:rPr>
          <w:rFonts w:eastAsia="Times New Roman" w:cs="Times New Roman"/>
          <w:sz w:val="20"/>
          <w:szCs w:val="20"/>
        </w:rPr>
        <w:t xml:space="preserve">.gada </w:t>
      </w:r>
      <w:r>
        <w:rPr>
          <w:rFonts w:eastAsia="Times New Roman" w:cs="Times New Roman"/>
          <w:sz w:val="20"/>
          <w:szCs w:val="20"/>
        </w:rPr>
        <w:t>8</w:t>
      </w:r>
      <w:r w:rsidR="00113240">
        <w:rPr>
          <w:rFonts w:eastAsia="Times New Roman" w:cs="Times New Roman"/>
          <w:sz w:val="20"/>
          <w:szCs w:val="20"/>
        </w:rPr>
        <w:t>.februārī</w:t>
      </w:r>
    </w:p>
    <w:p w:rsidR="009B6B7D" w:rsidRPr="009B6B7D" w:rsidRDefault="009B6B7D" w:rsidP="009B6B7D">
      <w:pPr>
        <w:spacing w:after="0" w:line="240" w:lineRule="auto"/>
        <w:rPr>
          <w:rFonts w:eastAsia="Times New Roman" w:cs="Times New Roman"/>
          <w:sz w:val="20"/>
          <w:szCs w:val="20"/>
        </w:rPr>
      </w:pPr>
    </w:p>
    <w:p w:rsidR="00C73C17" w:rsidRDefault="00C73C17" w:rsidP="009B6B7D">
      <w:pPr>
        <w:spacing w:after="0" w:line="240" w:lineRule="auto"/>
        <w:rPr>
          <w:rFonts w:eastAsia="Times New Roman" w:cs="Times New Roman"/>
          <w:sz w:val="20"/>
          <w:szCs w:val="20"/>
        </w:rPr>
      </w:pPr>
    </w:p>
    <w:p w:rsidR="009B6B7D" w:rsidRPr="009B6B7D" w:rsidRDefault="00974F10" w:rsidP="009B6B7D">
      <w:pPr>
        <w:spacing w:after="0" w:line="240" w:lineRule="auto"/>
        <w:rPr>
          <w:rFonts w:eastAsia="Times New Roman" w:cs="Times New Roman"/>
          <w:sz w:val="20"/>
          <w:szCs w:val="20"/>
        </w:rPr>
      </w:pPr>
      <w:r>
        <w:rPr>
          <w:rFonts w:eastAsia="Times New Roman" w:cs="Times New Roman"/>
          <w:sz w:val="20"/>
          <w:szCs w:val="20"/>
        </w:rPr>
        <w:t xml:space="preserve">Valdes </w:t>
      </w:r>
      <w:r w:rsidR="00C73C17">
        <w:rPr>
          <w:rFonts w:eastAsia="Times New Roman" w:cs="Times New Roman"/>
          <w:sz w:val="20"/>
          <w:szCs w:val="20"/>
        </w:rPr>
        <w:t>priekšsēdētāja</w:t>
      </w:r>
      <w:r w:rsidR="00C73C17">
        <w:rPr>
          <w:rFonts w:eastAsia="Times New Roman" w:cs="Times New Roman"/>
          <w:sz w:val="20"/>
          <w:szCs w:val="20"/>
        </w:rPr>
        <w:tab/>
      </w:r>
      <w:r w:rsidR="00C73C17">
        <w:rPr>
          <w:rFonts w:eastAsia="Times New Roman" w:cs="Times New Roman"/>
          <w:sz w:val="20"/>
          <w:szCs w:val="20"/>
        </w:rPr>
        <w:tab/>
      </w:r>
      <w:r w:rsidR="00C73C17">
        <w:rPr>
          <w:rFonts w:eastAsia="Times New Roman" w:cs="Times New Roman"/>
          <w:sz w:val="20"/>
          <w:szCs w:val="20"/>
        </w:rPr>
        <w:tab/>
      </w:r>
      <w:r w:rsidR="00C73C17">
        <w:rPr>
          <w:rFonts w:eastAsia="Times New Roman" w:cs="Times New Roman"/>
          <w:sz w:val="20"/>
          <w:szCs w:val="20"/>
        </w:rPr>
        <w:tab/>
      </w:r>
      <w:r w:rsidR="00C73C17">
        <w:rPr>
          <w:rFonts w:eastAsia="Times New Roman" w:cs="Times New Roman"/>
          <w:sz w:val="20"/>
          <w:szCs w:val="20"/>
        </w:rPr>
        <w:tab/>
      </w:r>
      <w:r w:rsidR="00C73C17">
        <w:rPr>
          <w:rFonts w:eastAsia="Times New Roman" w:cs="Times New Roman"/>
          <w:sz w:val="20"/>
          <w:szCs w:val="20"/>
        </w:rPr>
        <w:tab/>
      </w:r>
      <w:r w:rsidR="00C73C17">
        <w:rPr>
          <w:rFonts w:eastAsia="Times New Roman" w:cs="Times New Roman"/>
          <w:sz w:val="20"/>
          <w:szCs w:val="20"/>
        </w:rPr>
        <w:tab/>
      </w:r>
      <w:r w:rsidR="00C73C17">
        <w:rPr>
          <w:rFonts w:eastAsia="Times New Roman" w:cs="Times New Roman"/>
          <w:sz w:val="20"/>
          <w:szCs w:val="20"/>
        </w:rPr>
        <w:tab/>
      </w:r>
      <w:r w:rsidR="00740EFF">
        <w:rPr>
          <w:rFonts w:eastAsia="Times New Roman" w:cs="Times New Roman"/>
          <w:sz w:val="20"/>
          <w:szCs w:val="20"/>
        </w:rPr>
        <w:t>I.Sietiņsone</w:t>
      </w:r>
    </w:p>
    <w:p w:rsidR="009B6B7D" w:rsidRPr="009B6B7D" w:rsidRDefault="009B6B7D" w:rsidP="009B6B7D">
      <w:pPr>
        <w:spacing w:after="0" w:line="240" w:lineRule="auto"/>
        <w:rPr>
          <w:rFonts w:eastAsia="Times New Roman" w:cs="Times New Roman"/>
          <w:sz w:val="20"/>
          <w:szCs w:val="20"/>
        </w:rPr>
      </w:pPr>
    </w:p>
    <w:p w:rsidR="009B6B7D" w:rsidRPr="00A76458" w:rsidRDefault="00A76458" w:rsidP="00A7645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sectPr w:rsidR="009B6B7D" w:rsidRPr="00A76458" w:rsidSect="00C73C17">
      <w:headerReference w:type="even" r:id="rId8"/>
      <w:headerReference w:type="default" r:id="rId9"/>
      <w:footerReference w:type="even" r:id="rId10"/>
      <w:footerReference w:type="default" r:id="rId11"/>
      <w:pgSz w:w="11906" w:h="16838"/>
      <w:pgMar w:top="709" w:right="1800"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D42" w:rsidRDefault="00443D42">
      <w:pPr>
        <w:spacing w:after="0" w:line="240" w:lineRule="auto"/>
      </w:pPr>
      <w:r>
        <w:separator/>
      </w:r>
    </w:p>
  </w:endnote>
  <w:endnote w:type="continuationSeparator" w:id="0">
    <w:p w:rsidR="00443D42" w:rsidRDefault="00443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B82" w:rsidRDefault="002416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4B82" w:rsidRDefault="00443D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B82" w:rsidRDefault="00443D42">
    <w:pPr>
      <w:pStyle w:val="Footer"/>
      <w:framePr w:wrap="auto" w:hAnchor="text" w:y="-99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D42" w:rsidRDefault="00443D42">
      <w:pPr>
        <w:spacing w:after="0" w:line="240" w:lineRule="auto"/>
      </w:pPr>
      <w:r>
        <w:separator/>
      </w:r>
    </w:p>
  </w:footnote>
  <w:footnote w:type="continuationSeparator" w:id="0">
    <w:p w:rsidR="00443D42" w:rsidRDefault="00443D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B82" w:rsidRDefault="002416B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4B82" w:rsidRDefault="00443D4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B82" w:rsidRDefault="00443D42">
    <w:pPr>
      <w:pStyle w:val="Header"/>
    </w:pPr>
  </w:p>
  <w:p w:rsidR="00934B82" w:rsidRDefault="00443D42">
    <w:pPr>
      <w:pStyle w:val="Header"/>
    </w:pPr>
  </w:p>
  <w:p w:rsidR="00934B82" w:rsidRDefault="002416B9">
    <w:pPr>
      <w:pStyle w:val="Header"/>
      <w:pBdr>
        <w:bottom w:val="single" w:sz="4" w:space="1" w:color="auto"/>
      </w:pBdr>
      <w:jc w:val="center"/>
      <w:rPr>
        <w:i/>
      </w:rPr>
    </w:pPr>
    <w:r>
      <w:rPr>
        <w:i/>
      </w:rPr>
      <w:t xml:space="preserve">Biedrības „ </w:t>
    </w:r>
    <w:r w:rsidR="00222FEA">
      <w:rPr>
        <w:i/>
      </w:rPr>
      <w:t>Latvijas Paš</w:t>
    </w:r>
    <w:r w:rsidR="00E3506E">
      <w:rPr>
        <w:i/>
      </w:rPr>
      <w:t>valdību sociālo dienestu vadītāju apvienība</w:t>
    </w:r>
    <w:r>
      <w:rPr>
        <w:i/>
      </w:rPr>
      <w:t xml:space="preserve">” gada pārskats par periodu, kas noslēdzas </w:t>
    </w:r>
    <w:r w:rsidR="00C91FB4">
      <w:rPr>
        <w:i/>
      </w:rPr>
      <w:t>2015</w:t>
    </w:r>
    <w:r>
      <w:rPr>
        <w:i/>
      </w:rPr>
      <w:t>.gada 31.decembrī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D0C60"/>
    <w:multiLevelType w:val="hybridMultilevel"/>
    <w:tmpl w:val="7E04C772"/>
    <w:lvl w:ilvl="0" w:tplc="893C5F0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3D060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6B932AE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A12"/>
    <w:rsid w:val="00002154"/>
    <w:rsid w:val="00050EF1"/>
    <w:rsid w:val="00060CEE"/>
    <w:rsid w:val="000F1C6E"/>
    <w:rsid w:val="00111F6D"/>
    <w:rsid w:val="00113240"/>
    <w:rsid w:val="001A0A18"/>
    <w:rsid w:val="001E4CF7"/>
    <w:rsid w:val="00222FEA"/>
    <w:rsid w:val="002416B9"/>
    <w:rsid w:val="0029136B"/>
    <w:rsid w:val="002C2372"/>
    <w:rsid w:val="002D3B08"/>
    <w:rsid w:val="00336000"/>
    <w:rsid w:val="00365A12"/>
    <w:rsid w:val="003D692F"/>
    <w:rsid w:val="004126DC"/>
    <w:rsid w:val="00443D42"/>
    <w:rsid w:val="004C115B"/>
    <w:rsid w:val="004D4167"/>
    <w:rsid w:val="00535A6C"/>
    <w:rsid w:val="005C0FA7"/>
    <w:rsid w:val="00621302"/>
    <w:rsid w:val="00693CAA"/>
    <w:rsid w:val="006A0D2C"/>
    <w:rsid w:val="007109A2"/>
    <w:rsid w:val="00740EFF"/>
    <w:rsid w:val="007F38A0"/>
    <w:rsid w:val="0082037B"/>
    <w:rsid w:val="0086739C"/>
    <w:rsid w:val="008A19BC"/>
    <w:rsid w:val="00923E9F"/>
    <w:rsid w:val="00953134"/>
    <w:rsid w:val="00974F10"/>
    <w:rsid w:val="00984BC8"/>
    <w:rsid w:val="00991059"/>
    <w:rsid w:val="009B6B7D"/>
    <w:rsid w:val="009F63A4"/>
    <w:rsid w:val="00A0637E"/>
    <w:rsid w:val="00A307B2"/>
    <w:rsid w:val="00A76458"/>
    <w:rsid w:val="00B3195A"/>
    <w:rsid w:val="00B94A4F"/>
    <w:rsid w:val="00BF1901"/>
    <w:rsid w:val="00C54525"/>
    <w:rsid w:val="00C70DFC"/>
    <w:rsid w:val="00C73C17"/>
    <w:rsid w:val="00C91FB4"/>
    <w:rsid w:val="00D86599"/>
    <w:rsid w:val="00DA7773"/>
    <w:rsid w:val="00E01395"/>
    <w:rsid w:val="00E3506E"/>
    <w:rsid w:val="00E523F9"/>
    <w:rsid w:val="00E85721"/>
    <w:rsid w:val="00ED6009"/>
    <w:rsid w:val="00F17ECC"/>
    <w:rsid w:val="00F561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61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B6B7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B6B7D"/>
  </w:style>
  <w:style w:type="paragraph" w:styleId="Footer">
    <w:name w:val="footer"/>
    <w:basedOn w:val="Normal"/>
    <w:link w:val="FooterChar"/>
    <w:uiPriority w:val="99"/>
    <w:unhideWhenUsed/>
    <w:rsid w:val="009B6B7D"/>
    <w:pPr>
      <w:tabs>
        <w:tab w:val="center" w:pos="4153"/>
        <w:tab w:val="right" w:pos="8306"/>
      </w:tabs>
      <w:spacing w:after="0" w:line="240" w:lineRule="auto"/>
    </w:pPr>
  </w:style>
  <w:style w:type="character" w:customStyle="1" w:styleId="FooterChar">
    <w:name w:val="Footer Char"/>
    <w:basedOn w:val="DefaultParagraphFont"/>
    <w:link w:val="Footer"/>
    <w:uiPriority w:val="99"/>
    <w:rsid w:val="009B6B7D"/>
  </w:style>
  <w:style w:type="character" w:styleId="PageNumber">
    <w:name w:val="page number"/>
    <w:basedOn w:val="DefaultParagraphFont"/>
    <w:rsid w:val="009B6B7D"/>
  </w:style>
  <w:style w:type="paragraph" w:styleId="ListParagraph">
    <w:name w:val="List Paragraph"/>
    <w:basedOn w:val="Normal"/>
    <w:uiPriority w:val="34"/>
    <w:qFormat/>
    <w:rsid w:val="00F17ECC"/>
    <w:pPr>
      <w:ind w:left="720"/>
      <w:contextualSpacing/>
    </w:pPr>
  </w:style>
  <w:style w:type="paragraph" w:styleId="BalloonText">
    <w:name w:val="Balloon Text"/>
    <w:basedOn w:val="Normal"/>
    <w:link w:val="BalloonTextChar"/>
    <w:uiPriority w:val="99"/>
    <w:semiHidden/>
    <w:unhideWhenUsed/>
    <w:rsid w:val="009F6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3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61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B6B7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B6B7D"/>
  </w:style>
  <w:style w:type="paragraph" w:styleId="Footer">
    <w:name w:val="footer"/>
    <w:basedOn w:val="Normal"/>
    <w:link w:val="FooterChar"/>
    <w:uiPriority w:val="99"/>
    <w:unhideWhenUsed/>
    <w:rsid w:val="009B6B7D"/>
    <w:pPr>
      <w:tabs>
        <w:tab w:val="center" w:pos="4153"/>
        <w:tab w:val="right" w:pos="8306"/>
      </w:tabs>
      <w:spacing w:after="0" w:line="240" w:lineRule="auto"/>
    </w:pPr>
  </w:style>
  <w:style w:type="character" w:customStyle="1" w:styleId="FooterChar">
    <w:name w:val="Footer Char"/>
    <w:basedOn w:val="DefaultParagraphFont"/>
    <w:link w:val="Footer"/>
    <w:uiPriority w:val="99"/>
    <w:rsid w:val="009B6B7D"/>
  </w:style>
  <w:style w:type="character" w:styleId="PageNumber">
    <w:name w:val="page number"/>
    <w:basedOn w:val="DefaultParagraphFont"/>
    <w:rsid w:val="009B6B7D"/>
  </w:style>
  <w:style w:type="paragraph" w:styleId="ListParagraph">
    <w:name w:val="List Paragraph"/>
    <w:basedOn w:val="Normal"/>
    <w:uiPriority w:val="34"/>
    <w:qFormat/>
    <w:rsid w:val="00F17ECC"/>
    <w:pPr>
      <w:ind w:left="720"/>
      <w:contextualSpacing/>
    </w:pPr>
  </w:style>
  <w:style w:type="paragraph" w:styleId="BalloonText">
    <w:name w:val="Balloon Text"/>
    <w:basedOn w:val="Normal"/>
    <w:link w:val="BalloonTextChar"/>
    <w:uiPriority w:val="99"/>
    <w:semiHidden/>
    <w:unhideWhenUsed/>
    <w:rsid w:val="009F6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3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5449</Characters>
  <Application>Microsoft Office Word</Application>
  <DocSecurity>0</DocSecurity>
  <Lines>45</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Lietotajs_i5</cp:lastModifiedBy>
  <cp:revision>3</cp:revision>
  <cp:lastPrinted>2016-02-09T05:52:00Z</cp:lastPrinted>
  <dcterms:created xsi:type="dcterms:W3CDTF">2016-03-30T05:34:00Z</dcterms:created>
  <dcterms:modified xsi:type="dcterms:W3CDTF">2016-09-14T06:27:00Z</dcterms:modified>
</cp:coreProperties>
</file>