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278" w:rsidRDefault="00615278" w:rsidP="00436629">
      <w:pPr>
        <w:shd w:val="clear" w:color="auto" w:fill="FFFFFF"/>
        <w:jc w:val="center"/>
        <w:rPr>
          <w:b/>
          <w:bCs/>
          <w:sz w:val="24"/>
          <w:szCs w:val="24"/>
        </w:rPr>
      </w:pPr>
    </w:p>
    <w:p w:rsidR="00633107" w:rsidRDefault="00633107" w:rsidP="00436629">
      <w:pPr>
        <w:shd w:val="clear" w:color="auto" w:fill="FFFFFF"/>
        <w:jc w:val="center"/>
        <w:rPr>
          <w:b/>
          <w:bCs/>
          <w:sz w:val="24"/>
          <w:szCs w:val="24"/>
        </w:rPr>
      </w:pPr>
    </w:p>
    <w:p w:rsidR="00436629" w:rsidRPr="003212D3" w:rsidRDefault="00436629" w:rsidP="00436629">
      <w:pPr>
        <w:shd w:val="clear" w:color="auto" w:fill="FFFFFF"/>
        <w:jc w:val="center"/>
        <w:rPr>
          <w:b/>
          <w:bCs/>
          <w:sz w:val="24"/>
          <w:szCs w:val="24"/>
        </w:rPr>
      </w:pPr>
      <w:r w:rsidRPr="003212D3">
        <w:rPr>
          <w:b/>
          <w:bCs/>
          <w:sz w:val="24"/>
          <w:szCs w:val="24"/>
        </w:rPr>
        <w:t>Ministru kabineta un Latvijas Pašvaldību savienības</w:t>
      </w:r>
    </w:p>
    <w:p w:rsidR="00436629" w:rsidRPr="003212D3" w:rsidRDefault="00436629" w:rsidP="00436629">
      <w:pPr>
        <w:shd w:val="clear" w:color="auto" w:fill="FFFFFF"/>
        <w:jc w:val="center"/>
        <w:rPr>
          <w:b/>
          <w:bCs/>
          <w:sz w:val="24"/>
          <w:szCs w:val="24"/>
        </w:rPr>
      </w:pPr>
      <w:r w:rsidRPr="003212D3">
        <w:rPr>
          <w:b/>
          <w:bCs/>
          <w:sz w:val="24"/>
          <w:szCs w:val="24"/>
        </w:rPr>
        <w:t>vienošanās un domstarpību</w:t>
      </w:r>
    </w:p>
    <w:p w:rsidR="00436629" w:rsidRPr="003212D3" w:rsidRDefault="00436629" w:rsidP="00436629">
      <w:pPr>
        <w:shd w:val="clear" w:color="auto" w:fill="FFFFFF"/>
        <w:jc w:val="center"/>
        <w:rPr>
          <w:sz w:val="24"/>
          <w:szCs w:val="24"/>
        </w:rPr>
      </w:pPr>
    </w:p>
    <w:p w:rsidR="00436629" w:rsidRPr="003212D3" w:rsidRDefault="00436629" w:rsidP="00436629">
      <w:pPr>
        <w:shd w:val="clear" w:color="auto" w:fill="FFFFFF"/>
        <w:jc w:val="center"/>
        <w:rPr>
          <w:b/>
          <w:bCs/>
          <w:sz w:val="24"/>
          <w:szCs w:val="24"/>
        </w:rPr>
      </w:pPr>
      <w:r w:rsidRPr="003212D3">
        <w:rPr>
          <w:b/>
          <w:bCs/>
          <w:sz w:val="24"/>
          <w:szCs w:val="24"/>
        </w:rPr>
        <w:t>PROTOKOLS</w:t>
      </w:r>
    </w:p>
    <w:p w:rsidR="00436629" w:rsidRPr="003212D3" w:rsidRDefault="00436629" w:rsidP="00436629">
      <w:pPr>
        <w:shd w:val="clear" w:color="auto" w:fill="FFFFFF"/>
        <w:rPr>
          <w:sz w:val="24"/>
          <w:szCs w:val="24"/>
        </w:rPr>
      </w:pPr>
    </w:p>
    <w:tbl>
      <w:tblPr>
        <w:tblW w:w="0" w:type="auto"/>
        <w:tblInd w:w="-106" w:type="dxa"/>
        <w:tblLayout w:type="fixed"/>
        <w:tblLook w:val="0000" w:firstRow="0" w:lastRow="0" w:firstColumn="0" w:lastColumn="0" w:noHBand="0" w:noVBand="0"/>
      </w:tblPr>
      <w:tblGrid>
        <w:gridCol w:w="3967"/>
        <w:gridCol w:w="886"/>
        <w:gridCol w:w="4137"/>
      </w:tblGrid>
      <w:tr w:rsidR="00436629" w:rsidRPr="003212D3" w:rsidTr="00404F82">
        <w:trPr>
          <w:cantSplit/>
        </w:trPr>
        <w:tc>
          <w:tcPr>
            <w:tcW w:w="3967" w:type="dxa"/>
            <w:tcBorders>
              <w:top w:val="nil"/>
              <w:left w:val="nil"/>
              <w:bottom w:val="nil"/>
              <w:right w:val="nil"/>
            </w:tcBorders>
          </w:tcPr>
          <w:p w:rsidR="00436629" w:rsidRPr="003212D3" w:rsidRDefault="00436629" w:rsidP="00404F82">
            <w:pPr>
              <w:shd w:val="clear" w:color="auto" w:fill="FFFFFF"/>
              <w:rPr>
                <w:sz w:val="24"/>
                <w:szCs w:val="24"/>
              </w:rPr>
            </w:pPr>
            <w:r w:rsidRPr="003212D3">
              <w:rPr>
                <w:sz w:val="24"/>
                <w:szCs w:val="24"/>
              </w:rPr>
              <w:t>Rīgā</w:t>
            </w:r>
          </w:p>
        </w:tc>
        <w:tc>
          <w:tcPr>
            <w:tcW w:w="886" w:type="dxa"/>
            <w:tcBorders>
              <w:top w:val="nil"/>
              <w:left w:val="nil"/>
              <w:bottom w:val="nil"/>
              <w:right w:val="nil"/>
            </w:tcBorders>
          </w:tcPr>
          <w:p w:rsidR="00436629" w:rsidRPr="003212D3" w:rsidRDefault="00436629" w:rsidP="00404F82">
            <w:pPr>
              <w:shd w:val="clear" w:color="auto" w:fill="FFFFFF"/>
              <w:rPr>
                <w:sz w:val="24"/>
                <w:szCs w:val="24"/>
              </w:rPr>
            </w:pPr>
          </w:p>
        </w:tc>
        <w:tc>
          <w:tcPr>
            <w:tcW w:w="4137" w:type="dxa"/>
            <w:tcBorders>
              <w:top w:val="nil"/>
              <w:left w:val="nil"/>
              <w:bottom w:val="nil"/>
              <w:right w:val="nil"/>
            </w:tcBorders>
          </w:tcPr>
          <w:p w:rsidR="00436629" w:rsidRPr="003212D3" w:rsidRDefault="00436629" w:rsidP="00AD39FE">
            <w:pPr>
              <w:shd w:val="clear" w:color="auto" w:fill="FFFFFF"/>
              <w:jc w:val="right"/>
              <w:rPr>
                <w:sz w:val="24"/>
                <w:szCs w:val="24"/>
              </w:rPr>
            </w:pPr>
            <w:r w:rsidRPr="003212D3">
              <w:rPr>
                <w:sz w:val="24"/>
                <w:szCs w:val="24"/>
              </w:rPr>
              <w:t>201</w:t>
            </w:r>
            <w:r w:rsidR="00AD39FE">
              <w:rPr>
                <w:sz w:val="24"/>
                <w:szCs w:val="24"/>
              </w:rPr>
              <w:t>7</w:t>
            </w:r>
            <w:r w:rsidRPr="003212D3">
              <w:rPr>
                <w:sz w:val="24"/>
                <w:szCs w:val="24"/>
              </w:rPr>
              <w:t xml:space="preserve">.gada </w:t>
            </w:r>
            <w:r w:rsidR="00AD39FE">
              <w:rPr>
                <w:sz w:val="24"/>
                <w:szCs w:val="24"/>
              </w:rPr>
              <w:t>___</w:t>
            </w:r>
            <w:r w:rsidR="005C4247">
              <w:rPr>
                <w:sz w:val="24"/>
                <w:szCs w:val="24"/>
              </w:rPr>
              <w:t>.</w:t>
            </w:r>
            <w:r w:rsidR="00536804">
              <w:rPr>
                <w:sz w:val="24"/>
                <w:szCs w:val="24"/>
              </w:rPr>
              <w:t>oktobrī</w:t>
            </w:r>
          </w:p>
        </w:tc>
      </w:tr>
      <w:tr w:rsidR="00436629" w:rsidRPr="003212D3" w:rsidTr="00404F82">
        <w:trPr>
          <w:cantSplit/>
        </w:trPr>
        <w:tc>
          <w:tcPr>
            <w:tcW w:w="3967" w:type="dxa"/>
            <w:tcBorders>
              <w:top w:val="nil"/>
              <w:left w:val="nil"/>
              <w:bottom w:val="nil"/>
              <w:right w:val="nil"/>
            </w:tcBorders>
          </w:tcPr>
          <w:p w:rsidR="00436629" w:rsidRPr="003212D3" w:rsidRDefault="00436629" w:rsidP="00404F82">
            <w:pPr>
              <w:shd w:val="clear" w:color="auto" w:fill="FFFFFF"/>
              <w:rPr>
                <w:sz w:val="24"/>
                <w:szCs w:val="24"/>
              </w:rPr>
            </w:pPr>
          </w:p>
        </w:tc>
        <w:tc>
          <w:tcPr>
            <w:tcW w:w="886" w:type="dxa"/>
            <w:tcBorders>
              <w:top w:val="nil"/>
              <w:left w:val="nil"/>
              <w:bottom w:val="nil"/>
              <w:right w:val="nil"/>
            </w:tcBorders>
          </w:tcPr>
          <w:p w:rsidR="00436629" w:rsidRPr="003212D3" w:rsidRDefault="00436629" w:rsidP="00404F82">
            <w:pPr>
              <w:shd w:val="clear" w:color="auto" w:fill="FFFFFF"/>
              <w:rPr>
                <w:sz w:val="24"/>
                <w:szCs w:val="24"/>
              </w:rPr>
            </w:pPr>
          </w:p>
        </w:tc>
        <w:tc>
          <w:tcPr>
            <w:tcW w:w="4137" w:type="dxa"/>
            <w:tcBorders>
              <w:top w:val="nil"/>
              <w:left w:val="nil"/>
              <w:bottom w:val="nil"/>
              <w:right w:val="nil"/>
            </w:tcBorders>
          </w:tcPr>
          <w:p w:rsidR="00436629" w:rsidRPr="003212D3" w:rsidRDefault="00436629" w:rsidP="00404F82">
            <w:pPr>
              <w:shd w:val="clear" w:color="auto" w:fill="FFFFFF"/>
              <w:jc w:val="right"/>
              <w:rPr>
                <w:sz w:val="24"/>
                <w:szCs w:val="24"/>
              </w:rPr>
            </w:pPr>
          </w:p>
        </w:tc>
      </w:tr>
    </w:tbl>
    <w:p w:rsidR="00436629" w:rsidRPr="003212D3" w:rsidRDefault="00436629" w:rsidP="00436629">
      <w:pPr>
        <w:shd w:val="clear" w:color="auto" w:fill="FFFFFF"/>
        <w:ind w:firstLine="567"/>
        <w:jc w:val="center"/>
        <w:rPr>
          <w:b/>
          <w:sz w:val="28"/>
          <w:szCs w:val="28"/>
        </w:rPr>
      </w:pPr>
    </w:p>
    <w:p w:rsidR="00E901BD" w:rsidRDefault="00436629" w:rsidP="00436629">
      <w:pPr>
        <w:shd w:val="clear" w:color="auto" w:fill="FFFFFF"/>
        <w:jc w:val="center"/>
        <w:rPr>
          <w:b/>
          <w:bCs/>
          <w:sz w:val="28"/>
          <w:szCs w:val="28"/>
        </w:rPr>
      </w:pPr>
      <w:r w:rsidRPr="003212D3">
        <w:rPr>
          <w:b/>
          <w:bCs/>
          <w:sz w:val="28"/>
          <w:szCs w:val="28"/>
        </w:rPr>
        <w:t>I. daļa Ministru kabineta un Latvijas Pašvaldību savienības</w:t>
      </w:r>
    </w:p>
    <w:p w:rsidR="00E901BD" w:rsidRDefault="007F64B2" w:rsidP="00436629">
      <w:pPr>
        <w:shd w:val="clear" w:color="auto" w:fill="FFFFFF"/>
        <w:jc w:val="center"/>
        <w:rPr>
          <w:b/>
          <w:bCs/>
          <w:sz w:val="28"/>
          <w:szCs w:val="28"/>
        </w:rPr>
      </w:pPr>
      <w:r>
        <w:rPr>
          <w:b/>
          <w:bCs/>
          <w:sz w:val="28"/>
          <w:szCs w:val="28"/>
        </w:rPr>
        <w:t xml:space="preserve"> </w:t>
      </w:r>
      <w:r w:rsidR="00436629" w:rsidRPr="003212D3">
        <w:rPr>
          <w:b/>
          <w:bCs/>
          <w:sz w:val="28"/>
          <w:szCs w:val="28"/>
        </w:rPr>
        <w:t xml:space="preserve">vienošanās un domstarpības par vidējā termiņa </w:t>
      </w:r>
    </w:p>
    <w:p w:rsidR="00436629" w:rsidRDefault="00436629" w:rsidP="00436629">
      <w:pPr>
        <w:shd w:val="clear" w:color="auto" w:fill="FFFFFF"/>
        <w:jc w:val="center"/>
        <w:rPr>
          <w:b/>
          <w:bCs/>
          <w:sz w:val="28"/>
          <w:szCs w:val="28"/>
        </w:rPr>
      </w:pPr>
      <w:r w:rsidRPr="003212D3">
        <w:rPr>
          <w:b/>
          <w:bCs/>
          <w:sz w:val="28"/>
          <w:szCs w:val="28"/>
        </w:rPr>
        <w:t>201</w:t>
      </w:r>
      <w:r w:rsidR="00AD39FE">
        <w:rPr>
          <w:b/>
          <w:bCs/>
          <w:sz w:val="28"/>
          <w:szCs w:val="28"/>
        </w:rPr>
        <w:t>8</w:t>
      </w:r>
      <w:r w:rsidRPr="003212D3">
        <w:rPr>
          <w:b/>
          <w:bCs/>
          <w:sz w:val="28"/>
          <w:szCs w:val="28"/>
        </w:rPr>
        <w:t>. -20</w:t>
      </w:r>
      <w:r w:rsidR="00AD39FE">
        <w:rPr>
          <w:b/>
          <w:bCs/>
          <w:sz w:val="28"/>
          <w:szCs w:val="28"/>
        </w:rPr>
        <w:t>20</w:t>
      </w:r>
      <w:r w:rsidRPr="003212D3">
        <w:rPr>
          <w:b/>
          <w:bCs/>
          <w:sz w:val="28"/>
          <w:szCs w:val="28"/>
        </w:rPr>
        <w:t>.gadam budžet</w:t>
      </w:r>
      <w:r w:rsidR="007F64B2">
        <w:rPr>
          <w:b/>
          <w:bCs/>
          <w:sz w:val="28"/>
          <w:szCs w:val="28"/>
        </w:rPr>
        <w:t>a ietvaru</w:t>
      </w:r>
    </w:p>
    <w:p w:rsidR="00E901BD" w:rsidRPr="003212D3" w:rsidRDefault="00E901BD" w:rsidP="00436629">
      <w:pPr>
        <w:shd w:val="clear" w:color="auto" w:fill="FFFFFF"/>
        <w:jc w:val="center"/>
        <w:rPr>
          <w:b/>
          <w:bCs/>
          <w:sz w:val="28"/>
          <w:szCs w:val="28"/>
        </w:rPr>
      </w:pPr>
    </w:p>
    <w:p w:rsidR="00436629" w:rsidRDefault="00436629" w:rsidP="00436629">
      <w:pPr>
        <w:shd w:val="clear" w:color="auto" w:fill="FFFFFF"/>
        <w:jc w:val="center"/>
        <w:rPr>
          <w:sz w:val="24"/>
          <w:szCs w:val="24"/>
        </w:rPr>
      </w:pPr>
    </w:p>
    <w:p w:rsidR="00436629" w:rsidRDefault="00436629" w:rsidP="00436629">
      <w:pPr>
        <w:shd w:val="clear" w:color="auto" w:fill="FFFFFF"/>
        <w:ind w:firstLine="567"/>
        <w:jc w:val="both"/>
        <w:rPr>
          <w:bCs/>
          <w:sz w:val="24"/>
          <w:szCs w:val="24"/>
        </w:rPr>
      </w:pPr>
      <w:r w:rsidRPr="003212D3">
        <w:rPr>
          <w:sz w:val="24"/>
          <w:szCs w:val="24"/>
        </w:rPr>
        <w:t xml:space="preserve">Saskaņā ar Likuma par budžetu un finanšu vadību </w:t>
      </w:r>
      <w:r w:rsidRPr="003212D3">
        <w:rPr>
          <w:bCs/>
          <w:sz w:val="24"/>
          <w:szCs w:val="24"/>
        </w:rPr>
        <w:t>16.</w:t>
      </w:r>
      <w:r w:rsidRPr="003212D3">
        <w:rPr>
          <w:bCs/>
          <w:sz w:val="24"/>
          <w:szCs w:val="24"/>
          <w:vertAlign w:val="superscript"/>
        </w:rPr>
        <w:t>2</w:t>
      </w:r>
      <w:r w:rsidRPr="003212D3">
        <w:rPr>
          <w:bCs/>
          <w:sz w:val="24"/>
          <w:szCs w:val="24"/>
        </w:rPr>
        <w:t xml:space="preserve"> panta septīto daļu, Ministru kabinets un Latvijas Pašvaldību savienība vienojas protokolā iekļaut sadaļu par vidēja termiņa budžetu (201</w:t>
      </w:r>
      <w:r w:rsidR="009841A7">
        <w:rPr>
          <w:bCs/>
          <w:sz w:val="24"/>
          <w:szCs w:val="24"/>
        </w:rPr>
        <w:t>8</w:t>
      </w:r>
      <w:r w:rsidRPr="003212D3">
        <w:rPr>
          <w:bCs/>
          <w:sz w:val="24"/>
          <w:szCs w:val="24"/>
        </w:rPr>
        <w:t>.-20</w:t>
      </w:r>
      <w:r w:rsidR="009841A7">
        <w:rPr>
          <w:bCs/>
          <w:sz w:val="24"/>
          <w:szCs w:val="24"/>
        </w:rPr>
        <w:t>20</w:t>
      </w:r>
      <w:r w:rsidRPr="003212D3">
        <w:rPr>
          <w:bCs/>
          <w:sz w:val="24"/>
          <w:szCs w:val="24"/>
        </w:rPr>
        <w:t>.gads), izskatot sekojošus jautājumus:</w:t>
      </w:r>
    </w:p>
    <w:p w:rsidR="0042540A" w:rsidRDefault="0042540A" w:rsidP="00436629">
      <w:pPr>
        <w:shd w:val="clear" w:color="auto" w:fill="FFFFFF"/>
        <w:ind w:firstLine="567"/>
        <w:jc w:val="both"/>
        <w:rPr>
          <w:bCs/>
          <w:sz w:val="24"/>
          <w:szCs w:val="24"/>
        </w:rPr>
      </w:pPr>
    </w:p>
    <w:p w:rsidR="00436629" w:rsidRPr="00B67C64" w:rsidRDefault="00436629" w:rsidP="000F7053">
      <w:pPr>
        <w:pStyle w:val="ListParagraph"/>
        <w:numPr>
          <w:ilvl w:val="0"/>
          <w:numId w:val="1"/>
        </w:numPr>
        <w:rPr>
          <w:b/>
          <w:sz w:val="24"/>
          <w:szCs w:val="24"/>
        </w:rPr>
      </w:pPr>
      <w:r w:rsidRPr="00B67C64">
        <w:rPr>
          <w:b/>
          <w:sz w:val="24"/>
          <w:szCs w:val="24"/>
        </w:rPr>
        <w:t>Par pašvaldību budžetu ieņēmumiem vidējā termiņā (201</w:t>
      </w:r>
      <w:r w:rsidR="00AD39FE">
        <w:rPr>
          <w:b/>
          <w:sz w:val="24"/>
          <w:szCs w:val="24"/>
        </w:rPr>
        <w:t>8</w:t>
      </w:r>
      <w:r w:rsidRPr="00B67C64">
        <w:rPr>
          <w:b/>
          <w:sz w:val="24"/>
          <w:szCs w:val="24"/>
        </w:rPr>
        <w:t>. – 20</w:t>
      </w:r>
      <w:r w:rsidR="00AD39FE">
        <w:rPr>
          <w:b/>
          <w:sz w:val="24"/>
          <w:szCs w:val="24"/>
        </w:rPr>
        <w:t>20</w:t>
      </w:r>
      <w:r w:rsidRPr="00B67C64">
        <w:rPr>
          <w:b/>
          <w:sz w:val="24"/>
          <w:szCs w:val="24"/>
        </w:rPr>
        <w:t>.gads)</w:t>
      </w:r>
    </w:p>
    <w:p w:rsidR="00436629" w:rsidRDefault="00436629" w:rsidP="00436629">
      <w:pPr>
        <w:ind w:firstLine="567"/>
        <w:rPr>
          <w:b/>
          <w:sz w:val="24"/>
          <w:szCs w:val="24"/>
        </w:rPr>
      </w:pPr>
    </w:p>
    <w:p w:rsidR="008B05EF" w:rsidRPr="001154A7" w:rsidRDefault="008B05EF" w:rsidP="00081F40">
      <w:pPr>
        <w:ind w:firstLine="567"/>
        <w:jc w:val="both"/>
        <w:rPr>
          <w:b/>
          <w:sz w:val="24"/>
          <w:szCs w:val="24"/>
        </w:rPr>
      </w:pPr>
      <w:r w:rsidRPr="001154A7">
        <w:rPr>
          <w:b/>
          <w:sz w:val="24"/>
          <w:szCs w:val="24"/>
        </w:rPr>
        <w:t>Puses vienojas:</w:t>
      </w:r>
    </w:p>
    <w:p w:rsidR="008B05EF" w:rsidRPr="00955D2D" w:rsidRDefault="00FF529C" w:rsidP="008B05EF">
      <w:pPr>
        <w:ind w:firstLine="567"/>
        <w:jc w:val="both"/>
        <w:rPr>
          <w:sz w:val="24"/>
          <w:szCs w:val="24"/>
        </w:rPr>
      </w:pPr>
      <w:r w:rsidRPr="001154A7">
        <w:rPr>
          <w:sz w:val="24"/>
          <w:szCs w:val="24"/>
        </w:rPr>
        <w:t>Vidēja termiņa budžeta ietvara (2018. – 2020.) likumprojektā n</w:t>
      </w:r>
      <w:r w:rsidR="008B05EF" w:rsidRPr="001154A7">
        <w:rPr>
          <w:sz w:val="24"/>
          <w:szCs w:val="24"/>
        </w:rPr>
        <w:t xml:space="preserve">oteikt, ka pašvaldību budžetu nodokļu ieņēmumi kopā ar valsts budžeta kompensācijas apmēru ir 19,6% no kopbudžeta nodokļu ieņēmumiem, neieskaitot valsts sociālās apdrošināšanas obligātās </w:t>
      </w:r>
      <w:r w:rsidR="008B05EF" w:rsidRPr="00955D2D">
        <w:rPr>
          <w:sz w:val="24"/>
          <w:szCs w:val="24"/>
        </w:rPr>
        <w:t>iemaksas valsts pamatbudžetā veselības aprūpes nodrošināšanai.</w:t>
      </w:r>
    </w:p>
    <w:p w:rsidR="008672CC" w:rsidRPr="00B758FF" w:rsidRDefault="00B758FF" w:rsidP="004E1B4C">
      <w:pPr>
        <w:ind w:firstLine="567"/>
        <w:jc w:val="both"/>
        <w:rPr>
          <w:sz w:val="24"/>
          <w:szCs w:val="24"/>
        </w:rPr>
      </w:pPr>
      <w:r w:rsidRPr="00955D2D">
        <w:rPr>
          <w:sz w:val="24"/>
          <w:szCs w:val="24"/>
        </w:rPr>
        <w:t xml:space="preserve">Sagatavojot gadskārtējā valsts budžeta likuma projektu, Ministru kabinets sarunās ar Latvijas Pašvaldību savienību vienojas par </w:t>
      </w:r>
      <w:r w:rsidR="005D4A7C" w:rsidRPr="00955D2D">
        <w:rPr>
          <w:sz w:val="24"/>
          <w:szCs w:val="24"/>
        </w:rPr>
        <w:t xml:space="preserve">iedzīvotāju ienākuma nodokļa (turpmāk – </w:t>
      </w:r>
      <w:r w:rsidR="008672CC" w:rsidRPr="00955D2D">
        <w:rPr>
          <w:sz w:val="24"/>
          <w:szCs w:val="24"/>
        </w:rPr>
        <w:t>IIN</w:t>
      </w:r>
      <w:r w:rsidR="005D4A7C" w:rsidRPr="00955D2D">
        <w:rPr>
          <w:sz w:val="24"/>
          <w:szCs w:val="24"/>
        </w:rPr>
        <w:t>)</w:t>
      </w:r>
      <w:r w:rsidR="008672CC" w:rsidRPr="00955D2D">
        <w:rPr>
          <w:sz w:val="24"/>
          <w:szCs w:val="24"/>
        </w:rPr>
        <w:t xml:space="preserve"> ieņēmum</w:t>
      </w:r>
      <w:r w:rsidRPr="00955D2D">
        <w:rPr>
          <w:sz w:val="24"/>
          <w:szCs w:val="24"/>
        </w:rPr>
        <w:t>u prognozes garantijām</w:t>
      </w:r>
      <w:r w:rsidR="004B0C7A" w:rsidRPr="00955D2D">
        <w:rPr>
          <w:sz w:val="24"/>
          <w:szCs w:val="24"/>
        </w:rPr>
        <w:t>.</w:t>
      </w:r>
    </w:p>
    <w:p w:rsidR="00AD39FE" w:rsidRPr="001154A7" w:rsidRDefault="00AD39FE" w:rsidP="00081F40">
      <w:pPr>
        <w:ind w:firstLine="567"/>
        <w:jc w:val="both"/>
        <w:rPr>
          <w:b/>
          <w:strike/>
          <w:sz w:val="24"/>
          <w:szCs w:val="24"/>
        </w:rPr>
      </w:pPr>
    </w:p>
    <w:p w:rsidR="00433420" w:rsidRPr="001154A7" w:rsidRDefault="00433420" w:rsidP="00436629">
      <w:pPr>
        <w:shd w:val="clear" w:color="auto" w:fill="FFFFFF"/>
        <w:ind w:left="1494"/>
        <w:jc w:val="both"/>
        <w:rPr>
          <w:b/>
          <w:sz w:val="24"/>
          <w:szCs w:val="24"/>
        </w:rPr>
      </w:pPr>
    </w:p>
    <w:p w:rsidR="00436629" w:rsidRPr="001154A7" w:rsidRDefault="00280344" w:rsidP="00436629">
      <w:pPr>
        <w:shd w:val="clear" w:color="auto" w:fill="FFFFFF"/>
        <w:ind w:left="1494"/>
        <w:jc w:val="both"/>
        <w:rPr>
          <w:sz w:val="24"/>
          <w:szCs w:val="24"/>
        </w:rPr>
      </w:pPr>
      <w:r w:rsidRPr="001154A7">
        <w:rPr>
          <w:b/>
          <w:sz w:val="24"/>
          <w:szCs w:val="24"/>
        </w:rPr>
        <w:t>2</w:t>
      </w:r>
      <w:r w:rsidR="00436629" w:rsidRPr="001154A7">
        <w:rPr>
          <w:b/>
          <w:sz w:val="24"/>
          <w:szCs w:val="24"/>
        </w:rPr>
        <w:t>. Par pašvaldību aizņēmumiem vidējā termiņā (20</w:t>
      </w:r>
      <w:r w:rsidR="00AD39FE" w:rsidRPr="001154A7">
        <w:rPr>
          <w:b/>
          <w:sz w:val="24"/>
          <w:szCs w:val="24"/>
        </w:rPr>
        <w:t>18</w:t>
      </w:r>
      <w:r w:rsidR="00436629" w:rsidRPr="001154A7">
        <w:rPr>
          <w:b/>
          <w:sz w:val="24"/>
          <w:szCs w:val="24"/>
        </w:rPr>
        <w:t>. – 20</w:t>
      </w:r>
      <w:r w:rsidR="00AD39FE" w:rsidRPr="001154A7">
        <w:rPr>
          <w:b/>
          <w:sz w:val="24"/>
          <w:szCs w:val="24"/>
        </w:rPr>
        <w:t>20</w:t>
      </w:r>
      <w:r w:rsidR="00436629" w:rsidRPr="001154A7">
        <w:rPr>
          <w:b/>
          <w:sz w:val="24"/>
          <w:szCs w:val="24"/>
        </w:rPr>
        <w:t>.gads)</w:t>
      </w:r>
    </w:p>
    <w:p w:rsidR="00820B40" w:rsidRPr="001154A7" w:rsidRDefault="00820B40" w:rsidP="007351B9">
      <w:pPr>
        <w:shd w:val="clear" w:color="auto" w:fill="FFFFFF"/>
        <w:ind w:firstLine="567"/>
        <w:jc w:val="both"/>
        <w:rPr>
          <w:b/>
          <w:sz w:val="24"/>
          <w:szCs w:val="24"/>
        </w:rPr>
      </w:pPr>
    </w:p>
    <w:p w:rsidR="00D23C45" w:rsidRPr="001154A7" w:rsidRDefault="00D23C45" w:rsidP="00D23C45">
      <w:pPr>
        <w:jc w:val="both"/>
        <w:rPr>
          <w:b/>
          <w:sz w:val="24"/>
          <w:szCs w:val="24"/>
        </w:rPr>
      </w:pPr>
      <w:r w:rsidRPr="001154A7">
        <w:rPr>
          <w:b/>
          <w:sz w:val="24"/>
          <w:szCs w:val="24"/>
        </w:rPr>
        <w:tab/>
        <w:t>Puses vienojas:</w:t>
      </w:r>
    </w:p>
    <w:p w:rsidR="00D23C45" w:rsidRPr="001154A7" w:rsidRDefault="00D23C45" w:rsidP="00D23C45">
      <w:pPr>
        <w:ind w:firstLine="567"/>
        <w:jc w:val="both"/>
        <w:rPr>
          <w:sz w:val="24"/>
          <w:szCs w:val="24"/>
        </w:rPr>
      </w:pPr>
      <w:r w:rsidRPr="001154A7">
        <w:rPr>
          <w:sz w:val="24"/>
          <w:szCs w:val="24"/>
        </w:rPr>
        <w:t>Sagatavojot gadskārtējā valsts budžeta likuma projektu, Finanšu ministrijai sadarbībā ar Latvijas Pašvaldību savienību fiskāli atbildīgi:</w:t>
      </w:r>
    </w:p>
    <w:p w:rsidR="00D23C45" w:rsidRPr="001154A7" w:rsidRDefault="00D23C45" w:rsidP="00D23C45">
      <w:pPr>
        <w:tabs>
          <w:tab w:val="left" w:pos="851"/>
        </w:tabs>
        <w:ind w:firstLine="567"/>
        <w:jc w:val="both"/>
        <w:rPr>
          <w:sz w:val="24"/>
          <w:szCs w:val="24"/>
        </w:rPr>
      </w:pPr>
      <w:r w:rsidRPr="001154A7">
        <w:rPr>
          <w:sz w:val="24"/>
          <w:szCs w:val="24"/>
        </w:rPr>
        <w:t>1)</w:t>
      </w:r>
      <w:r w:rsidRPr="001154A7">
        <w:rPr>
          <w:sz w:val="24"/>
          <w:szCs w:val="24"/>
        </w:rPr>
        <w:tab/>
        <w:t xml:space="preserve">izvērtēt iespējamo pašvaldību aizņēmumu kopējo limitu un noteikt pašvaldībām optimālākos nosacījumus aizņēmumu saņemšanai, izvērtējot iespēju saņemt nepieciešamos aizņēmumus investīciju projekta īstenošanai ar pašvaldības budžeta līdzfinansējumu, nepārsniedzot kopējo pieļaujamo aizņēmumu palielinājumu. </w:t>
      </w:r>
    </w:p>
    <w:p w:rsidR="00D23C45" w:rsidRPr="001154A7" w:rsidRDefault="00D23C45" w:rsidP="00D23C45">
      <w:pPr>
        <w:tabs>
          <w:tab w:val="left" w:pos="851"/>
        </w:tabs>
        <w:ind w:firstLine="567"/>
        <w:jc w:val="both"/>
        <w:rPr>
          <w:sz w:val="24"/>
          <w:szCs w:val="24"/>
        </w:rPr>
      </w:pPr>
      <w:r w:rsidRPr="001154A7">
        <w:rPr>
          <w:sz w:val="24"/>
          <w:szCs w:val="24"/>
        </w:rPr>
        <w:t>2)</w:t>
      </w:r>
      <w:r w:rsidRPr="001154A7">
        <w:rPr>
          <w:sz w:val="24"/>
          <w:szCs w:val="24"/>
        </w:rPr>
        <w:tab/>
        <w:t xml:space="preserve"> izvērtēt iespējas paplašināt pašvaldību tiesības uzņemties ilgtermiņa saistības, ievērojot Publiskas personas finanšu līdzekļu un mantas izšķērdēšanas novēršanas likuma prasības.</w:t>
      </w:r>
    </w:p>
    <w:p w:rsidR="00633107" w:rsidRPr="001154A7" w:rsidRDefault="00633107" w:rsidP="00C66D4D">
      <w:pPr>
        <w:jc w:val="center"/>
        <w:rPr>
          <w:sz w:val="24"/>
          <w:szCs w:val="24"/>
        </w:rPr>
      </w:pPr>
    </w:p>
    <w:p w:rsidR="00633107" w:rsidRPr="001154A7" w:rsidRDefault="00633107" w:rsidP="007C4048">
      <w:pPr>
        <w:jc w:val="center"/>
        <w:rPr>
          <w:b/>
          <w:sz w:val="24"/>
          <w:szCs w:val="24"/>
        </w:rPr>
      </w:pPr>
    </w:p>
    <w:p w:rsidR="007C4048" w:rsidRPr="001154A7" w:rsidRDefault="00C66D4D" w:rsidP="007C4048">
      <w:pPr>
        <w:jc w:val="center"/>
        <w:rPr>
          <w:rFonts w:eastAsia="Calibri"/>
          <w:sz w:val="28"/>
          <w:szCs w:val="28"/>
        </w:rPr>
      </w:pPr>
      <w:r w:rsidRPr="001154A7">
        <w:rPr>
          <w:b/>
          <w:sz w:val="24"/>
          <w:szCs w:val="24"/>
        </w:rPr>
        <w:t xml:space="preserve">3. </w:t>
      </w:r>
      <w:r w:rsidR="00EE68C8" w:rsidRPr="001154A7">
        <w:rPr>
          <w:b/>
          <w:sz w:val="24"/>
          <w:szCs w:val="24"/>
        </w:rPr>
        <w:t xml:space="preserve">Nozaru ministriju jautājumi </w:t>
      </w:r>
      <w:r w:rsidRPr="001154A7">
        <w:rPr>
          <w:b/>
          <w:sz w:val="24"/>
          <w:szCs w:val="24"/>
        </w:rPr>
        <w:t>vidējā termiņā (201</w:t>
      </w:r>
      <w:r w:rsidR="00AD39FE" w:rsidRPr="001154A7">
        <w:rPr>
          <w:b/>
          <w:sz w:val="24"/>
          <w:szCs w:val="24"/>
        </w:rPr>
        <w:t>8</w:t>
      </w:r>
      <w:r w:rsidRPr="001154A7">
        <w:rPr>
          <w:b/>
          <w:sz w:val="24"/>
          <w:szCs w:val="24"/>
        </w:rPr>
        <w:t>.-20</w:t>
      </w:r>
      <w:r w:rsidR="00AD39FE" w:rsidRPr="001154A7">
        <w:rPr>
          <w:b/>
          <w:sz w:val="24"/>
          <w:szCs w:val="24"/>
        </w:rPr>
        <w:t>20</w:t>
      </w:r>
      <w:r w:rsidRPr="001154A7">
        <w:rPr>
          <w:b/>
          <w:sz w:val="24"/>
          <w:szCs w:val="24"/>
        </w:rPr>
        <w:t>.gads)</w:t>
      </w:r>
      <w:r w:rsidR="007C4048" w:rsidRPr="001154A7">
        <w:rPr>
          <w:rFonts w:eastAsia="Calibri"/>
          <w:sz w:val="28"/>
          <w:szCs w:val="28"/>
        </w:rPr>
        <w:t xml:space="preserve"> </w:t>
      </w:r>
    </w:p>
    <w:p w:rsidR="007C4048" w:rsidRPr="001154A7" w:rsidRDefault="007C4048" w:rsidP="007C4048">
      <w:pPr>
        <w:jc w:val="center"/>
        <w:rPr>
          <w:rFonts w:eastAsia="Calibri"/>
          <w:sz w:val="28"/>
          <w:szCs w:val="28"/>
        </w:rPr>
      </w:pPr>
    </w:p>
    <w:p w:rsidR="003F23DE" w:rsidRPr="001154A7" w:rsidRDefault="003F23DE" w:rsidP="00920861">
      <w:pPr>
        <w:ind w:right="-2" w:firstLine="567"/>
        <w:jc w:val="both"/>
        <w:rPr>
          <w:rFonts w:eastAsia="Calibri"/>
          <w:b/>
          <w:sz w:val="24"/>
          <w:szCs w:val="24"/>
          <w:u w:val="single"/>
        </w:rPr>
      </w:pPr>
      <w:r w:rsidRPr="001154A7">
        <w:rPr>
          <w:rFonts w:eastAsia="Calibri"/>
          <w:b/>
          <w:sz w:val="24"/>
          <w:szCs w:val="24"/>
          <w:u w:val="single"/>
        </w:rPr>
        <w:t>Ekonomikas ministrijas jomā:</w:t>
      </w:r>
    </w:p>
    <w:p w:rsidR="003F23DE" w:rsidRPr="001154A7" w:rsidRDefault="003F23DE" w:rsidP="003F23DE">
      <w:pPr>
        <w:ind w:firstLine="567"/>
        <w:jc w:val="both"/>
        <w:rPr>
          <w:b/>
          <w:sz w:val="24"/>
          <w:szCs w:val="24"/>
        </w:rPr>
      </w:pPr>
    </w:p>
    <w:p w:rsidR="003F23DE" w:rsidRPr="001154A7" w:rsidRDefault="00EE340D" w:rsidP="003F23DE">
      <w:pPr>
        <w:ind w:firstLine="567"/>
        <w:jc w:val="both"/>
        <w:rPr>
          <w:b/>
          <w:sz w:val="24"/>
          <w:szCs w:val="24"/>
        </w:rPr>
      </w:pPr>
      <w:r w:rsidRPr="001154A7">
        <w:rPr>
          <w:b/>
          <w:sz w:val="24"/>
          <w:szCs w:val="24"/>
        </w:rPr>
        <w:t>Puses vienojas:</w:t>
      </w:r>
    </w:p>
    <w:p w:rsidR="00D04864" w:rsidRPr="001154A7" w:rsidRDefault="00D04864" w:rsidP="00D04864">
      <w:pPr>
        <w:widowControl w:val="0"/>
        <w:ind w:firstLine="567"/>
        <w:jc w:val="both"/>
        <w:rPr>
          <w:sz w:val="24"/>
          <w:szCs w:val="24"/>
        </w:rPr>
      </w:pPr>
      <w:r w:rsidRPr="001154A7">
        <w:rPr>
          <w:sz w:val="24"/>
          <w:szCs w:val="24"/>
        </w:rPr>
        <w:t>Turpmākā valsts atbalsta programmas mājokļa iegādei attīstība tiek plānota, paredzot garantijas izsniegšanu ne tikai jaunām ģimenēm, bet arī kvalificētiem speciālistiem. Minētā ietvaros šobrīd tiek izstrādāts likumprojekts „Grozījums likumā „Par palīdzību dzīvokļa jautājumu risināšanā””. Līdz ar to nepieciešams turpināt valsts atbalsta programmu mājokļa iegādei ģimenēm ar bērniem, kā arī to paplašināt, paredzot garantijas izsniegšanu uz tirgus nosacījumiem, attiecībā uz personām, kuras ieguvušas profesionālo vai augstāko izglītību un kuras nepārsniedz 35 gadu vecumu.</w:t>
      </w:r>
    </w:p>
    <w:p w:rsidR="003F23DE" w:rsidRPr="001154A7" w:rsidRDefault="003F23DE" w:rsidP="003F23DE">
      <w:pPr>
        <w:jc w:val="both"/>
        <w:rPr>
          <w:b/>
          <w:sz w:val="24"/>
          <w:szCs w:val="24"/>
          <w:u w:val="single"/>
        </w:rPr>
      </w:pPr>
    </w:p>
    <w:p w:rsidR="001B4A09" w:rsidRPr="001154A7" w:rsidRDefault="001B4A09" w:rsidP="003F23DE">
      <w:pPr>
        <w:ind w:firstLine="567"/>
        <w:jc w:val="both"/>
        <w:rPr>
          <w:b/>
          <w:sz w:val="24"/>
          <w:szCs w:val="24"/>
        </w:rPr>
      </w:pPr>
      <w:r w:rsidRPr="001154A7">
        <w:rPr>
          <w:b/>
          <w:sz w:val="24"/>
          <w:szCs w:val="24"/>
        </w:rPr>
        <w:t>Puses vienojas:</w:t>
      </w:r>
    </w:p>
    <w:p w:rsidR="003F23DE" w:rsidRPr="001154A7" w:rsidRDefault="005712E7" w:rsidP="007C4048">
      <w:pPr>
        <w:ind w:firstLine="567"/>
        <w:jc w:val="both"/>
        <w:rPr>
          <w:b/>
          <w:sz w:val="24"/>
          <w:szCs w:val="24"/>
          <w:u w:val="single"/>
        </w:rPr>
      </w:pPr>
      <w:r w:rsidRPr="001154A7">
        <w:rPr>
          <w:color w:val="000000"/>
          <w:sz w:val="24"/>
          <w:szCs w:val="24"/>
        </w:rPr>
        <w:t>Jautājums par</w:t>
      </w:r>
      <w:r w:rsidRPr="001154A7">
        <w:rPr>
          <w:b/>
          <w:color w:val="000000"/>
          <w:sz w:val="24"/>
          <w:szCs w:val="24"/>
        </w:rPr>
        <w:t xml:space="preserve"> </w:t>
      </w:r>
      <w:r w:rsidRPr="001154A7">
        <w:rPr>
          <w:color w:val="000000"/>
          <w:sz w:val="24"/>
          <w:szCs w:val="24"/>
        </w:rPr>
        <w:t xml:space="preserve">nepieciešamo </w:t>
      </w:r>
      <w:r w:rsidR="006C116A" w:rsidRPr="001154A7">
        <w:rPr>
          <w:color w:val="000000"/>
          <w:sz w:val="24"/>
          <w:szCs w:val="24"/>
        </w:rPr>
        <w:t>atbalstu</w:t>
      </w:r>
      <w:r w:rsidR="006D3252" w:rsidRPr="001154A7">
        <w:rPr>
          <w:rFonts w:eastAsia="Calibri"/>
          <w:sz w:val="24"/>
          <w:szCs w:val="24"/>
        </w:rPr>
        <w:t xml:space="preserve"> denacionalizēto namu īrniekiem ir </w:t>
      </w:r>
      <w:r w:rsidRPr="001154A7">
        <w:rPr>
          <w:sz w:val="24"/>
          <w:szCs w:val="24"/>
        </w:rPr>
        <w:t>risinā</w:t>
      </w:r>
      <w:r w:rsidR="006D3252" w:rsidRPr="001154A7">
        <w:rPr>
          <w:sz w:val="24"/>
          <w:szCs w:val="24"/>
        </w:rPr>
        <w:t>ms</w:t>
      </w:r>
      <w:r w:rsidRPr="001154A7">
        <w:rPr>
          <w:sz w:val="24"/>
          <w:szCs w:val="24"/>
        </w:rPr>
        <w:t xml:space="preserve"> </w:t>
      </w:r>
      <w:r w:rsidR="006D3252" w:rsidRPr="001154A7">
        <w:rPr>
          <w:sz w:val="24"/>
          <w:szCs w:val="24"/>
        </w:rPr>
        <w:t xml:space="preserve">likumprojekta „Dzīvojamo telpu īres likums” izstrādes procesā un </w:t>
      </w:r>
      <w:r w:rsidRPr="001154A7">
        <w:rPr>
          <w:sz w:val="24"/>
          <w:szCs w:val="24"/>
        </w:rPr>
        <w:t>gad</w:t>
      </w:r>
      <w:r w:rsidR="006E6A39" w:rsidRPr="001154A7">
        <w:rPr>
          <w:sz w:val="24"/>
          <w:szCs w:val="24"/>
        </w:rPr>
        <w:t>skārt</w:t>
      </w:r>
      <w:r w:rsidRPr="001154A7">
        <w:rPr>
          <w:sz w:val="24"/>
          <w:szCs w:val="24"/>
        </w:rPr>
        <w:t>ējā valsts budžeta likumprojekta ietvaros.</w:t>
      </w:r>
      <w:r w:rsidR="006D3252" w:rsidRPr="001154A7">
        <w:rPr>
          <w:sz w:val="24"/>
          <w:szCs w:val="24"/>
        </w:rPr>
        <w:t xml:space="preserve"> </w:t>
      </w:r>
    </w:p>
    <w:p w:rsidR="0041296D" w:rsidRPr="001154A7" w:rsidRDefault="0041296D" w:rsidP="007C4048">
      <w:pPr>
        <w:ind w:firstLine="567"/>
        <w:jc w:val="both"/>
        <w:rPr>
          <w:b/>
          <w:sz w:val="24"/>
          <w:szCs w:val="24"/>
        </w:rPr>
      </w:pPr>
    </w:p>
    <w:p w:rsidR="003112D7" w:rsidRPr="001154A7" w:rsidRDefault="003112D7" w:rsidP="007C4048">
      <w:pPr>
        <w:ind w:firstLine="567"/>
        <w:jc w:val="both"/>
        <w:rPr>
          <w:b/>
          <w:sz w:val="24"/>
          <w:szCs w:val="24"/>
        </w:rPr>
      </w:pPr>
    </w:p>
    <w:p w:rsidR="00EA7627" w:rsidRPr="001154A7" w:rsidRDefault="00EA7627" w:rsidP="00920861">
      <w:pPr>
        <w:ind w:firstLine="567"/>
        <w:jc w:val="both"/>
        <w:rPr>
          <w:b/>
          <w:sz w:val="24"/>
          <w:szCs w:val="24"/>
          <w:u w:val="single"/>
        </w:rPr>
      </w:pPr>
      <w:r w:rsidRPr="001154A7">
        <w:rPr>
          <w:b/>
          <w:sz w:val="24"/>
          <w:szCs w:val="24"/>
          <w:u w:val="single"/>
        </w:rPr>
        <w:t>Finanšu ministrijas jomā:</w:t>
      </w:r>
    </w:p>
    <w:p w:rsidR="00EA7627" w:rsidRPr="001154A7" w:rsidRDefault="00EA7627" w:rsidP="00EA7627">
      <w:pPr>
        <w:ind w:firstLine="567"/>
        <w:jc w:val="both"/>
        <w:rPr>
          <w:b/>
          <w:sz w:val="24"/>
          <w:szCs w:val="24"/>
        </w:rPr>
      </w:pPr>
    </w:p>
    <w:p w:rsidR="001B4A09" w:rsidRPr="001154A7" w:rsidRDefault="001B4A09" w:rsidP="00D13FBB">
      <w:pPr>
        <w:ind w:firstLine="567"/>
        <w:jc w:val="both"/>
        <w:rPr>
          <w:b/>
          <w:sz w:val="24"/>
          <w:szCs w:val="24"/>
        </w:rPr>
      </w:pPr>
      <w:r w:rsidRPr="001154A7">
        <w:rPr>
          <w:b/>
          <w:sz w:val="24"/>
          <w:szCs w:val="24"/>
        </w:rPr>
        <w:t>Puses vienojas:</w:t>
      </w:r>
    </w:p>
    <w:p w:rsidR="00AF6F36" w:rsidRPr="001154A7" w:rsidRDefault="00AF6F36" w:rsidP="00AF6F36">
      <w:pPr>
        <w:ind w:firstLine="567"/>
        <w:jc w:val="both"/>
        <w:rPr>
          <w:sz w:val="24"/>
          <w:szCs w:val="24"/>
        </w:rPr>
      </w:pPr>
      <w:r w:rsidRPr="001154A7">
        <w:rPr>
          <w:sz w:val="24"/>
          <w:szCs w:val="24"/>
        </w:rPr>
        <w:t>Pašvaldībām, atbilstoši normatīvajos aktos noteiktajai kārtībai, ir iespēja saņemt aizņēmumus investīcijām Valsts kasē, vai komercbankās, ja aizdevuma nosacījumi ir izdevīgāki nekā no valsts budžeta izsniedzamo aizdevumu nosacījumi.</w:t>
      </w:r>
    </w:p>
    <w:p w:rsidR="001B4A09" w:rsidRPr="001154A7" w:rsidRDefault="00AF6F36" w:rsidP="00AF6F36">
      <w:pPr>
        <w:ind w:firstLine="567"/>
        <w:jc w:val="both"/>
        <w:rPr>
          <w:sz w:val="24"/>
          <w:szCs w:val="24"/>
        </w:rPr>
      </w:pPr>
      <w:r w:rsidRPr="001154A7">
        <w:rPr>
          <w:sz w:val="24"/>
          <w:szCs w:val="24"/>
        </w:rPr>
        <w:t>Atbalsta Latvijas Pašvaldību savienības lūgumu par Latvijas pievienošanos Eiropas vietējo pašvaldību hartas 9.panta 8.punktam, kas nosaka: “Lai varētu izdarīt aizņēmumus kapitālieguldījumu finansēšanai, vietējām varām likuma robežās jābūt pieejamam nacionālajam kapitāla tirgum.”</w:t>
      </w:r>
    </w:p>
    <w:p w:rsidR="00AF6F36" w:rsidRPr="001154A7" w:rsidRDefault="00AF6F36" w:rsidP="00AF6F36">
      <w:pPr>
        <w:ind w:firstLine="567"/>
        <w:jc w:val="both"/>
        <w:rPr>
          <w:b/>
          <w:sz w:val="24"/>
          <w:szCs w:val="24"/>
        </w:rPr>
      </w:pPr>
    </w:p>
    <w:p w:rsidR="00A80DDD" w:rsidRPr="001154A7" w:rsidRDefault="00A80DDD" w:rsidP="00AF6F36">
      <w:pPr>
        <w:ind w:firstLine="567"/>
        <w:jc w:val="both"/>
        <w:rPr>
          <w:b/>
          <w:sz w:val="24"/>
          <w:szCs w:val="24"/>
        </w:rPr>
      </w:pPr>
    </w:p>
    <w:p w:rsidR="00C52F04" w:rsidRPr="001154A7" w:rsidRDefault="00C52F04" w:rsidP="00C52F04">
      <w:pPr>
        <w:ind w:firstLine="567"/>
        <w:jc w:val="both"/>
        <w:rPr>
          <w:b/>
          <w:sz w:val="24"/>
          <w:szCs w:val="24"/>
          <w:u w:val="single"/>
          <w:lang w:eastAsia="lv-LV"/>
        </w:rPr>
      </w:pPr>
      <w:r w:rsidRPr="001154A7">
        <w:rPr>
          <w:b/>
          <w:sz w:val="24"/>
          <w:szCs w:val="24"/>
          <w:u w:val="single"/>
          <w:lang w:eastAsia="lv-LV"/>
        </w:rPr>
        <w:t>Satiksmes ministrijas jomā:</w:t>
      </w:r>
    </w:p>
    <w:p w:rsidR="00C52F04" w:rsidRPr="001154A7" w:rsidRDefault="00C52F04" w:rsidP="00C52F04">
      <w:pPr>
        <w:ind w:firstLine="567"/>
        <w:jc w:val="both"/>
        <w:rPr>
          <w:b/>
          <w:sz w:val="24"/>
          <w:szCs w:val="24"/>
          <w:lang w:eastAsia="lv-LV"/>
        </w:rPr>
      </w:pPr>
    </w:p>
    <w:p w:rsidR="00C52F04" w:rsidRPr="001154A7" w:rsidRDefault="00C52F04" w:rsidP="00C52F04">
      <w:pPr>
        <w:shd w:val="clear" w:color="auto" w:fill="FFFFFF"/>
        <w:ind w:firstLine="567"/>
        <w:jc w:val="both"/>
        <w:rPr>
          <w:b/>
          <w:bCs/>
          <w:sz w:val="24"/>
          <w:szCs w:val="24"/>
        </w:rPr>
      </w:pPr>
      <w:r w:rsidRPr="001154A7">
        <w:rPr>
          <w:b/>
          <w:bCs/>
          <w:sz w:val="24"/>
          <w:szCs w:val="24"/>
        </w:rPr>
        <w:t>Puses vienojas:</w:t>
      </w:r>
    </w:p>
    <w:p w:rsidR="00C52F04" w:rsidRPr="001154A7" w:rsidRDefault="00C52F04" w:rsidP="00C52F04">
      <w:pPr>
        <w:ind w:firstLine="567"/>
        <w:jc w:val="both"/>
        <w:rPr>
          <w:sz w:val="24"/>
          <w:szCs w:val="24"/>
        </w:rPr>
      </w:pPr>
      <w:r w:rsidRPr="001154A7">
        <w:rPr>
          <w:sz w:val="24"/>
          <w:szCs w:val="24"/>
        </w:rPr>
        <w:t xml:space="preserve">Papildu līdzekļus Satiksmes ministrijas budžeta programmā 23.00.00 “Valsts autoceļa fonds” 2018.gadā: 25,6 milj. </w:t>
      </w:r>
      <w:r w:rsidRPr="001154A7">
        <w:rPr>
          <w:i/>
          <w:sz w:val="24"/>
          <w:szCs w:val="24"/>
        </w:rPr>
        <w:t>euro</w:t>
      </w:r>
      <w:r w:rsidRPr="001154A7">
        <w:rPr>
          <w:sz w:val="24"/>
          <w:szCs w:val="24"/>
        </w:rPr>
        <w:t xml:space="preserve">, 2019.gadā: 25,6 milj. </w:t>
      </w:r>
      <w:r w:rsidRPr="001154A7">
        <w:rPr>
          <w:i/>
          <w:sz w:val="24"/>
          <w:szCs w:val="24"/>
        </w:rPr>
        <w:t>euro</w:t>
      </w:r>
      <w:r w:rsidRPr="001154A7">
        <w:rPr>
          <w:sz w:val="24"/>
          <w:szCs w:val="24"/>
        </w:rPr>
        <w:t xml:space="preserve"> un 2020.gadā: 37,3 milj.  </w:t>
      </w:r>
      <w:r w:rsidRPr="001154A7">
        <w:rPr>
          <w:i/>
          <w:sz w:val="24"/>
          <w:szCs w:val="24"/>
        </w:rPr>
        <w:t>euro</w:t>
      </w:r>
      <w:r w:rsidRPr="001154A7">
        <w:rPr>
          <w:sz w:val="24"/>
          <w:szCs w:val="24"/>
        </w:rPr>
        <w:t xml:space="preserve"> novirzīt valsts vietējo autoceļu sakārtošanai.</w:t>
      </w:r>
    </w:p>
    <w:p w:rsidR="00C52F04" w:rsidRPr="001154A7" w:rsidRDefault="00C52F04" w:rsidP="00D13FBB">
      <w:pPr>
        <w:ind w:firstLine="567"/>
        <w:jc w:val="both"/>
        <w:rPr>
          <w:sz w:val="24"/>
          <w:szCs w:val="24"/>
        </w:rPr>
      </w:pPr>
    </w:p>
    <w:p w:rsidR="001E3DF6" w:rsidRPr="001154A7" w:rsidRDefault="001E3DF6" w:rsidP="00EA7627">
      <w:pPr>
        <w:ind w:firstLine="567"/>
        <w:jc w:val="both"/>
        <w:rPr>
          <w:sz w:val="24"/>
          <w:szCs w:val="24"/>
        </w:rPr>
      </w:pPr>
    </w:p>
    <w:p w:rsidR="00AC63CB" w:rsidRPr="001154A7" w:rsidRDefault="003F23DE" w:rsidP="00920861">
      <w:pPr>
        <w:ind w:firstLine="567"/>
        <w:jc w:val="both"/>
        <w:rPr>
          <w:b/>
          <w:sz w:val="24"/>
          <w:szCs w:val="24"/>
        </w:rPr>
      </w:pPr>
      <w:r w:rsidRPr="001154A7">
        <w:rPr>
          <w:b/>
          <w:sz w:val="24"/>
          <w:szCs w:val="24"/>
          <w:u w:val="single"/>
        </w:rPr>
        <w:t>Tieslietu ministrijas jomā</w:t>
      </w:r>
      <w:r w:rsidRPr="001154A7">
        <w:rPr>
          <w:b/>
          <w:sz w:val="24"/>
          <w:szCs w:val="24"/>
        </w:rPr>
        <w:t>:</w:t>
      </w:r>
    </w:p>
    <w:p w:rsidR="00AC63CB" w:rsidRPr="001154A7" w:rsidRDefault="00AC63CB" w:rsidP="00920861">
      <w:pPr>
        <w:ind w:firstLine="567"/>
        <w:jc w:val="both"/>
        <w:rPr>
          <w:b/>
          <w:sz w:val="24"/>
          <w:szCs w:val="24"/>
        </w:rPr>
      </w:pPr>
    </w:p>
    <w:p w:rsidR="00C52F04" w:rsidRPr="001154A7" w:rsidRDefault="00C52F04" w:rsidP="00C52F04">
      <w:pPr>
        <w:ind w:firstLine="567"/>
        <w:jc w:val="both"/>
        <w:rPr>
          <w:b/>
          <w:sz w:val="24"/>
          <w:szCs w:val="24"/>
        </w:rPr>
      </w:pPr>
      <w:r w:rsidRPr="001154A7">
        <w:rPr>
          <w:b/>
          <w:sz w:val="24"/>
          <w:szCs w:val="24"/>
        </w:rPr>
        <w:t>Puses vienojas:</w:t>
      </w:r>
    </w:p>
    <w:p w:rsidR="00296336" w:rsidRPr="001154A7" w:rsidRDefault="00296336" w:rsidP="00296336">
      <w:pPr>
        <w:ind w:firstLine="567"/>
        <w:jc w:val="both"/>
        <w:rPr>
          <w:sz w:val="24"/>
          <w:szCs w:val="24"/>
        </w:rPr>
      </w:pPr>
      <w:r w:rsidRPr="001154A7">
        <w:rPr>
          <w:sz w:val="24"/>
          <w:szCs w:val="24"/>
        </w:rPr>
        <w:t xml:space="preserve">Lai būtu iespējams pilnveidot nekustamo īpašumu kadastrālās vērtēšanas metodiku un pēc tam attiecīgi būtu iespējams pilnveidot nekustamā īpašuma nodokļa regulējumu, nodrošinot saprātīgu nodokļa slogu iedzīvotājiem, maksimāli izmantot valsts un pašvaldību informācijas sistēmās esošos datus, izveidojot automatizētas datu apmaiņas procedūras, kura nepieciešamo papildus finansējumu izskatīt attiecīgo normatīvo aktu projektu sagatavošanas gaitā. </w:t>
      </w:r>
    </w:p>
    <w:p w:rsidR="00296336" w:rsidRPr="001154A7" w:rsidRDefault="00296336" w:rsidP="00296336">
      <w:pPr>
        <w:ind w:firstLine="567"/>
        <w:jc w:val="both"/>
        <w:rPr>
          <w:sz w:val="24"/>
          <w:szCs w:val="24"/>
        </w:rPr>
      </w:pPr>
      <w:r w:rsidRPr="001154A7">
        <w:rPr>
          <w:sz w:val="24"/>
          <w:szCs w:val="24"/>
        </w:rPr>
        <w:t> Lai iegūtu datus, kas šobrīd nav nevienā informācijas sistēmā, bet bez kuriem nav iespējama ne datu reģistrācija vai aktualizācija Nekustamā īpašuma valsts kadastra informācijas sistēmā, ne izmaiņas  kadastrālās vērtēšanas metodikā, ne nekustamā īpašuma nodokļa regulējumā, izvērtēt un ja nepieciešams mainīt esošo normatīvo regulējumu ar mērķi rast valstij kopumā finansiāli izdevīgāko risinājumu datu ieguvei (kaut arī tas prasītu papildu finanšu līdzekļus nākamajos gados).</w:t>
      </w:r>
    </w:p>
    <w:p w:rsidR="00FF529C" w:rsidRPr="001154A7" w:rsidRDefault="00FF529C" w:rsidP="00E55CD6">
      <w:pPr>
        <w:shd w:val="clear" w:color="auto" w:fill="FFFFFF"/>
        <w:ind w:firstLine="567"/>
        <w:jc w:val="both"/>
        <w:rPr>
          <w:b/>
          <w:bCs/>
          <w:sz w:val="24"/>
          <w:szCs w:val="24"/>
        </w:rPr>
      </w:pPr>
    </w:p>
    <w:p w:rsidR="00E55CD6" w:rsidRPr="001154A7" w:rsidRDefault="0064477E" w:rsidP="00E55CD6">
      <w:pPr>
        <w:shd w:val="clear" w:color="auto" w:fill="FFFFFF"/>
        <w:ind w:firstLine="567"/>
        <w:jc w:val="both"/>
        <w:rPr>
          <w:b/>
          <w:bCs/>
          <w:sz w:val="24"/>
          <w:szCs w:val="24"/>
        </w:rPr>
      </w:pPr>
      <w:r w:rsidRPr="001154A7">
        <w:rPr>
          <w:b/>
          <w:bCs/>
          <w:sz w:val="24"/>
          <w:szCs w:val="24"/>
        </w:rPr>
        <w:t>Puses vienojas:</w:t>
      </w:r>
    </w:p>
    <w:p w:rsidR="00531032" w:rsidRPr="001154A7" w:rsidRDefault="00531032" w:rsidP="00531032">
      <w:pPr>
        <w:ind w:firstLine="567"/>
        <w:jc w:val="both"/>
        <w:rPr>
          <w:sz w:val="24"/>
          <w:szCs w:val="24"/>
        </w:rPr>
      </w:pPr>
      <w:r w:rsidRPr="001154A7">
        <w:rPr>
          <w:sz w:val="24"/>
          <w:szCs w:val="24"/>
        </w:rPr>
        <w:t xml:space="preserve">Jautājums par finansējuma piešķiršanu likumprojektā “Bērnu antisociālās uzvedības prevencijas likums” paredzētā regulējuma izpildei ir risināms likumprojekta par valsts budžetu attiecīgajam gadam sagatavošanas un izskatīšanas procesā. Likumprojekts “Bērnu antisociālās uzvedības prevencijas likums” var stāties spēkā tikai tad, ja valsts budžetā pilnā apmērā tiek paredzēts nepieciešamais valsts budžeta finansējums likumprojektā “Bērnu antisociālās uzvedības prevencijas likums” paredzētā regulējuma </w:t>
      </w:r>
      <w:r w:rsidRPr="001154A7">
        <w:rPr>
          <w:bCs/>
          <w:sz w:val="24"/>
          <w:szCs w:val="24"/>
        </w:rPr>
        <w:t>ieviešanai un</w:t>
      </w:r>
      <w:r w:rsidRPr="001154A7">
        <w:rPr>
          <w:sz w:val="24"/>
          <w:szCs w:val="24"/>
        </w:rPr>
        <w:t xml:space="preserve"> izpildei.</w:t>
      </w:r>
    </w:p>
    <w:p w:rsidR="00531032" w:rsidRPr="001154A7" w:rsidRDefault="00531032" w:rsidP="00EA7627">
      <w:pPr>
        <w:ind w:firstLine="567"/>
        <w:jc w:val="both"/>
        <w:rPr>
          <w:sz w:val="24"/>
          <w:szCs w:val="24"/>
        </w:rPr>
      </w:pPr>
    </w:p>
    <w:p w:rsidR="00743128" w:rsidRPr="001154A7" w:rsidRDefault="00743128" w:rsidP="00EA7627">
      <w:pPr>
        <w:ind w:firstLine="567"/>
        <w:jc w:val="both"/>
        <w:rPr>
          <w:sz w:val="24"/>
          <w:szCs w:val="24"/>
        </w:rPr>
      </w:pPr>
    </w:p>
    <w:p w:rsidR="00743128" w:rsidRPr="001154A7" w:rsidRDefault="00743128" w:rsidP="00920861">
      <w:pPr>
        <w:ind w:firstLine="567"/>
        <w:rPr>
          <w:b/>
          <w:sz w:val="24"/>
          <w:szCs w:val="24"/>
          <w:u w:val="single"/>
        </w:rPr>
      </w:pPr>
      <w:r w:rsidRPr="001154A7">
        <w:rPr>
          <w:b/>
          <w:sz w:val="24"/>
          <w:szCs w:val="24"/>
          <w:u w:val="single"/>
        </w:rPr>
        <w:t>Vides aizsardzības un reģionālās ministrijas jomā:</w:t>
      </w:r>
    </w:p>
    <w:p w:rsidR="00743128" w:rsidRPr="001154A7" w:rsidRDefault="00743128" w:rsidP="00C30999">
      <w:pPr>
        <w:ind w:firstLine="567"/>
        <w:rPr>
          <w:b/>
          <w:sz w:val="24"/>
          <w:szCs w:val="24"/>
        </w:rPr>
      </w:pPr>
    </w:p>
    <w:p w:rsidR="00743128" w:rsidRPr="001154A7" w:rsidRDefault="00EE340D" w:rsidP="00C30999">
      <w:pPr>
        <w:shd w:val="clear" w:color="auto" w:fill="FFFFFF"/>
        <w:ind w:firstLine="567"/>
        <w:jc w:val="both"/>
        <w:rPr>
          <w:b/>
          <w:bCs/>
          <w:sz w:val="24"/>
          <w:szCs w:val="24"/>
        </w:rPr>
      </w:pPr>
      <w:r w:rsidRPr="001154A7">
        <w:rPr>
          <w:b/>
          <w:bCs/>
          <w:sz w:val="24"/>
          <w:szCs w:val="24"/>
        </w:rPr>
        <w:t>Puses vienojas:</w:t>
      </w:r>
    </w:p>
    <w:p w:rsidR="00743128" w:rsidRPr="001154A7" w:rsidRDefault="00A46853" w:rsidP="00C30999">
      <w:pPr>
        <w:ind w:firstLine="567"/>
        <w:jc w:val="both"/>
        <w:rPr>
          <w:sz w:val="24"/>
          <w:szCs w:val="24"/>
        </w:rPr>
      </w:pPr>
      <w:r w:rsidRPr="001154A7">
        <w:rPr>
          <w:sz w:val="24"/>
          <w:szCs w:val="24"/>
        </w:rPr>
        <w:t xml:space="preserve">Latvijas Pašvaldību savienībai sadarbībā ar </w:t>
      </w:r>
      <w:r w:rsidR="00705C10" w:rsidRPr="001154A7">
        <w:rPr>
          <w:sz w:val="24"/>
          <w:szCs w:val="24"/>
        </w:rPr>
        <w:t>Vides aizsardzības un reģionālās attīstības ministrij</w:t>
      </w:r>
      <w:r w:rsidRPr="001154A7">
        <w:rPr>
          <w:sz w:val="24"/>
          <w:szCs w:val="24"/>
        </w:rPr>
        <w:t>u</w:t>
      </w:r>
      <w:r w:rsidR="00705C10" w:rsidRPr="001154A7">
        <w:rPr>
          <w:sz w:val="24"/>
          <w:szCs w:val="24"/>
        </w:rPr>
        <w:t xml:space="preserve"> </w:t>
      </w:r>
      <w:r w:rsidR="00C30999" w:rsidRPr="001154A7">
        <w:rPr>
          <w:sz w:val="24"/>
          <w:szCs w:val="24"/>
        </w:rPr>
        <w:t>nodrošināt citu ministriju likumdošanas iniciatīvu ietvaros virzīto informācijas sistēmu (IS) projektu ietekmes uz pašvaldību IS novērtējumu. Ministrijām likumdošanas iniciatīvu ietvaros virzītajos IS projektos identificēt finansējuma apjomu integrācijai ar pašvaldību IS, ja likumdošanas iniciatīvas izvērtējumā tiek identificēta ietekme uz pašvaldību IS.</w:t>
      </w:r>
    </w:p>
    <w:p w:rsidR="00743128" w:rsidRPr="001154A7" w:rsidRDefault="00743128" w:rsidP="00C30999">
      <w:pPr>
        <w:ind w:firstLine="567"/>
        <w:jc w:val="both"/>
        <w:rPr>
          <w:b/>
          <w:sz w:val="24"/>
          <w:szCs w:val="24"/>
          <w:u w:val="single"/>
        </w:rPr>
      </w:pPr>
    </w:p>
    <w:p w:rsidR="00963A01" w:rsidRPr="001154A7" w:rsidRDefault="00963A01" w:rsidP="00E55CD6">
      <w:pPr>
        <w:ind w:firstLine="567"/>
        <w:rPr>
          <w:b/>
          <w:sz w:val="24"/>
          <w:szCs w:val="24"/>
        </w:rPr>
      </w:pPr>
      <w:r w:rsidRPr="001154A7">
        <w:rPr>
          <w:b/>
          <w:sz w:val="24"/>
          <w:szCs w:val="24"/>
        </w:rPr>
        <w:t>Puses vienojas:</w:t>
      </w:r>
    </w:p>
    <w:p w:rsidR="00B34549" w:rsidRPr="001154A7" w:rsidRDefault="00B34549" w:rsidP="00963A01">
      <w:pPr>
        <w:ind w:firstLine="567"/>
        <w:jc w:val="both"/>
        <w:rPr>
          <w:sz w:val="24"/>
          <w:szCs w:val="24"/>
        </w:rPr>
      </w:pPr>
      <w:r w:rsidRPr="001154A7">
        <w:rPr>
          <w:color w:val="000000"/>
          <w:sz w:val="24"/>
          <w:szCs w:val="24"/>
        </w:rPr>
        <w:t>Vides aizsardzības un reģionālās attīstības ministrijai līdz 2018.gada pirmā ceturkšņa beigām veikt SAM 3.3.1. izvērtējumu un iesniegt ziņojumu Ministru kabinetā, lai pieņemtu lēmumu par iespēju nodrošināt līdzekļus pašvaldībām uzņēmējdarbības atbalstam, tai skaitā arī projektiem, kas atbilda SAM 3.3.1.aktivitātes 3.kārtas priekšatlases kritērijiem, bet netika atbalstīti finansējuma trūkuma dēļ, un šobrīd pierāda komersanta nefinanšu investīcijas vai jaunu darba vietu izveidi.</w:t>
      </w:r>
    </w:p>
    <w:p w:rsidR="00963A01" w:rsidRPr="001154A7" w:rsidRDefault="00963A01" w:rsidP="00E55CD6">
      <w:pPr>
        <w:ind w:firstLine="567"/>
        <w:rPr>
          <w:sz w:val="24"/>
          <w:szCs w:val="24"/>
        </w:rPr>
      </w:pPr>
    </w:p>
    <w:p w:rsidR="001E3DF6" w:rsidRPr="001154A7" w:rsidRDefault="001E3DF6" w:rsidP="00920861">
      <w:pPr>
        <w:ind w:firstLine="567"/>
        <w:jc w:val="both"/>
        <w:rPr>
          <w:b/>
          <w:sz w:val="24"/>
          <w:szCs w:val="24"/>
          <w:u w:val="single"/>
        </w:rPr>
      </w:pPr>
    </w:p>
    <w:p w:rsidR="00743128" w:rsidRPr="001154A7" w:rsidRDefault="00743128" w:rsidP="00920861">
      <w:pPr>
        <w:ind w:firstLine="567"/>
        <w:jc w:val="both"/>
        <w:rPr>
          <w:b/>
          <w:sz w:val="24"/>
          <w:szCs w:val="24"/>
          <w:u w:val="single"/>
        </w:rPr>
      </w:pPr>
      <w:r w:rsidRPr="001154A7">
        <w:rPr>
          <w:b/>
          <w:sz w:val="24"/>
          <w:szCs w:val="24"/>
          <w:u w:val="single"/>
        </w:rPr>
        <w:t>Zemkopības ministrijas jomā:</w:t>
      </w:r>
    </w:p>
    <w:p w:rsidR="00743128" w:rsidRPr="001154A7" w:rsidRDefault="00743128" w:rsidP="00743128">
      <w:pPr>
        <w:jc w:val="both"/>
        <w:rPr>
          <w:sz w:val="24"/>
          <w:szCs w:val="24"/>
        </w:rPr>
      </w:pPr>
    </w:p>
    <w:p w:rsidR="00143C50" w:rsidRPr="001154A7" w:rsidRDefault="00143C50" w:rsidP="00143C50">
      <w:pPr>
        <w:widowControl w:val="0"/>
        <w:ind w:firstLine="567"/>
        <w:jc w:val="both"/>
        <w:rPr>
          <w:rFonts w:eastAsia="Calibri"/>
          <w:b/>
          <w:sz w:val="24"/>
          <w:szCs w:val="22"/>
        </w:rPr>
      </w:pPr>
      <w:r w:rsidRPr="001154A7">
        <w:rPr>
          <w:rFonts w:eastAsia="Calibri"/>
          <w:b/>
          <w:sz w:val="24"/>
          <w:szCs w:val="22"/>
        </w:rPr>
        <w:t>Puses vienojas:</w:t>
      </w:r>
    </w:p>
    <w:p w:rsidR="00143C50" w:rsidRPr="001154A7" w:rsidRDefault="00143C50" w:rsidP="00143C50">
      <w:pPr>
        <w:widowControl w:val="0"/>
        <w:ind w:firstLine="567"/>
        <w:jc w:val="both"/>
        <w:rPr>
          <w:rFonts w:eastAsia="Calibri"/>
          <w:sz w:val="24"/>
          <w:szCs w:val="22"/>
        </w:rPr>
      </w:pPr>
      <w:r w:rsidRPr="001154A7">
        <w:rPr>
          <w:rFonts w:eastAsia="Calibri"/>
          <w:sz w:val="24"/>
          <w:szCs w:val="22"/>
        </w:rPr>
        <w:t>Lai mazinātu palu un plūdu riskus, veikt saskaņotas darbības visā Latvijas teritorijā meliorācijas, ūdenssaimniecības, ceļu būves u.c. jomās.</w:t>
      </w:r>
    </w:p>
    <w:p w:rsidR="00143C50" w:rsidRPr="001154A7" w:rsidRDefault="00143C50" w:rsidP="00143C50">
      <w:pPr>
        <w:widowControl w:val="0"/>
        <w:ind w:firstLine="567"/>
        <w:jc w:val="both"/>
        <w:rPr>
          <w:rFonts w:eastAsia="Calibri"/>
          <w:sz w:val="24"/>
          <w:szCs w:val="22"/>
        </w:rPr>
      </w:pPr>
      <w:r w:rsidRPr="001154A7">
        <w:rPr>
          <w:rFonts w:eastAsia="Calibri"/>
          <w:sz w:val="24"/>
          <w:szCs w:val="22"/>
        </w:rPr>
        <w:t xml:space="preserve">Būtiski palielināt valsts budžeta apakšprogrammas 26.00.00 “Zemes resursu ilgtspējības saglabāšana” finansējuma apjomu, lai kompleksi risinātu valsts un valsts nozīmes meliorācijas infrastruktūras sakārtošanu, kā arī izstrādāt valsts investīciju programmu pašvaldību un pašvaldību nozīmes koplietošanas meliorācijas sistēmu, ūdenssaimniecības vai ceļu posmu sakārtošanai, lai nodrošinātu ūdens noteci un mazinātu  plūdu un palu riskus visā Latvijas teritorijā.  </w:t>
      </w:r>
    </w:p>
    <w:p w:rsidR="0076754D" w:rsidRPr="001154A7" w:rsidRDefault="0076754D" w:rsidP="000D1EA4">
      <w:pPr>
        <w:ind w:firstLine="567"/>
        <w:rPr>
          <w:b/>
          <w:sz w:val="24"/>
          <w:szCs w:val="24"/>
        </w:rPr>
      </w:pPr>
    </w:p>
    <w:p w:rsidR="00633107" w:rsidRPr="001154A7" w:rsidRDefault="00633107" w:rsidP="00633107">
      <w:pPr>
        <w:jc w:val="both"/>
        <w:rPr>
          <w:b/>
          <w:sz w:val="24"/>
          <w:szCs w:val="24"/>
        </w:rPr>
      </w:pPr>
      <w:r w:rsidRPr="001154A7">
        <w:rPr>
          <w:b/>
          <w:sz w:val="24"/>
          <w:szCs w:val="24"/>
        </w:rPr>
        <w:tab/>
        <w:t>Puses vienojas:</w:t>
      </w:r>
    </w:p>
    <w:p w:rsidR="00633107" w:rsidRPr="001154A7" w:rsidRDefault="00633107" w:rsidP="00633107">
      <w:pPr>
        <w:ind w:firstLine="567"/>
        <w:jc w:val="both"/>
        <w:rPr>
          <w:sz w:val="24"/>
          <w:szCs w:val="24"/>
        </w:rPr>
      </w:pPr>
      <w:r w:rsidRPr="001154A7">
        <w:rPr>
          <w:sz w:val="24"/>
          <w:szCs w:val="24"/>
        </w:rPr>
        <w:t>Zemkopības ministrijai iesniegt priekšlikumu likumprojekta “Par valsts budžetu 2018.gadam” izskatīšanai Saeimā otrajā lasījumā par dotācijas un attiecīgo izdevumu palielinājumu Zivju fondam 2018.gadam, kas nepārsniedz ieņēmumu, kas noteikti Zvejniecības likuma 28.panta otrajā daļā, prognozes palielinājumu, tādā veidā nodrošinot neitrālu ietekmi uz budžetu.</w:t>
      </w:r>
    </w:p>
    <w:p w:rsidR="000D1EA4" w:rsidRPr="001154A7" w:rsidRDefault="00633107" w:rsidP="004B0C7A">
      <w:pPr>
        <w:ind w:firstLine="567"/>
        <w:jc w:val="both"/>
        <w:rPr>
          <w:sz w:val="24"/>
          <w:szCs w:val="24"/>
        </w:rPr>
      </w:pPr>
      <w:r w:rsidRPr="001154A7">
        <w:rPr>
          <w:sz w:val="24"/>
          <w:szCs w:val="24"/>
        </w:rPr>
        <w:t>Ievērojot valsts budžeta finansiālās iespējas, par Zivju fonda dotācijas un attiecīgo izdevumu palielinājumu 2019.gadā un turpmāk diskutēt Ministru kabinetā likumprojekta “Par valsts budžetu 2019.gadam” un likumprojekta “Par vidējā termiņa budžeta ietvaru 2019., 2020., 2021. gadam” sagatavošanas procesā kopā ar visu ministriju un citu centrālo valsts iestāžu prioritāro pasākumu pieprasījumiem.</w:t>
      </w:r>
      <w:r w:rsidR="000D1EA4" w:rsidRPr="001154A7">
        <w:rPr>
          <w:sz w:val="24"/>
          <w:szCs w:val="24"/>
        </w:rPr>
        <w:br w:type="page"/>
      </w:r>
    </w:p>
    <w:p w:rsidR="00004825" w:rsidRDefault="00004825" w:rsidP="00436629">
      <w:pPr>
        <w:shd w:val="clear" w:color="auto" w:fill="FFFFFF"/>
        <w:jc w:val="center"/>
        <w:rPr>
          <w:b/>
          <w:bCs/>
          <w:sz w:val="28"/>
          <w:szCs w:val="28"/>
        </w:rPr>
      </w:pPr>
    </w:p>
    <w:p w:rsidR="00436629" w:rsidRPr="001154A7" w:rsidRDefault="00436629" w:rsidP="00436629">
      <w:pPr>
        <w:shd w:val="clear" w:color="auto" w:fill="FFFFFF"/>
        <w:jc w:val="center"/>
        <w:rPr>
          <w:b/>
          <w:bCs/>
          <w:sz w:val="28"/>
          <w:szCs w:val="28"/>
        </w:rPr>
      </w:pPr>
      <w:r w:rsidRPr="001154A7">
        <w:rPr>
          <w:b/>
          <w:bCs/>
          <w:sz w:val="28"/>
          <w:szCs w:val="28"/>
        </w:rPr>
        <w:t>II. daļa Ministru kabineta un Latvijas Pašvaldību savienības</w:t>
      </w:r>
    </w:p>
    <w:p w:rsidR="00436629" w:rsidRPr="001154A7" w:rsidRDefault="00436629" w:rsidP="00436629">
      <w:pPr>
        <w:shd w:val="clear" w:color="auto" w:fill="FFFFFF"/>
        <w:jc w:val="center"/>
        <w:rPr>
          <w:b/>
          <w:bCs/>
          <w:sz w:val="28"/>
          <w:szCs w:val="28"/>
        </w:rPr>
      </w:pPr>
      <w:r w:rsidRPr="001154A7">
        <w:rPr>
          <w:b/>
          <w:bCs/>
          <w:sz w:val="28"/>
          <w:szCs w:val="28"/>
        </w:rPr>
        <w:t>vienošanās un domstarpības par 201</w:t>
      </w:r>
      <w:r w:rsidR="00AD39FE" w:rsidRPr="001154A7">
        <w:rPr>
          <w:b/>
          <w:bCs/>
          <w:sz w:val="28"/>
          <w:szCs w:val="28"/>
        </w:rPr>
        <w:t>8</w:t>
      </w:r>
      <w:r w:rsidRPr="001154A7">
        <w:rPr>
          <w:b/>
          <w:bCs/>
          <w:sz w:val="28"/>
          <w:szCs w:val="28"/>
        </w:rPr>
        <w:t>.gada budžetu</w:t>
      </w:r>
    </w:p>
    <w:p w:rsidR="00436629" w:rsidRPr="001154A7" w:rsidRDefault="00436629" w:rsidP="00436629">
      <w:pPr>
        <w:shd w:val="clear" w:color="auto" w:fill="FFFFFF"/>
        <w:ind w:firstLine="709"/>
        <w:jc w:val="both"/>
        <w:rPr>
          <w:sz w:val="24"/>
          <w:szCs w:val="24"/>
        </w:rPr>
      </w:pPr>
    </w:p>
    <w:p w:rsidR="00436629" w:rsidRPr="001154A7" w:rsidRDefault="00436629" w:rsidP="00436629">
      <w:pPr>
        <w:shd w:val="clear" w:color="auto" w:fill="FFFFFF"/>
        <w:ind w:firstLine="567"/>
        <w:jc w:val="both"/>
        <w:rPr>
          <w:sz w:val="24"/>
          <w:szCs w:val="24"/>
        </w:rPr>
      </w:pPr>
      <w:r w:rsidRPr="001154A7">
        <w:rPr>
          <w:sz w:val="24"/>
          <w:szCs w:val="24"/>
        </w:rPr>
        <w:t>Saskaņā ar likuma „Par pašvaldībām” 86.pantu, likuma „Par pašvaldību budžetiem” 13.pantu un Ministru kabineta 2004.gada 6.jūlija noteikumiem Nr.585 „Kārtība, kādā Ministru kabinets saskaņo ar pašvaldībām jautājumus, kas skar pašvaldību intereses”</w:t>
      </w:r>
      <w:r w:rsidRPr="001154A7">
        <w:rPr>
          <w:bCs/>
          <w:sz w:val="24"/>
          <w:szCs w:val="24"/>
        </w:rPr>
        <w:t xml:space="preserve"> Ministru kabinets un Latvijas Pašvaldību savienība vienojas protokolā iekļaut sadaļu par gadskārtējo budžetu (201</w:t>
      </w:r>
      <w:r w:rsidR="00AD39FE" w:rsidRPr="001154A7">
        <w:rPr>
          <w:bCs/>
          <w:sz w:val="24"/>
          <w:szCs w:val="24"/>
        </w:rPr>
        <w:t>8</w:t>
      </w:r>
      <w:r w:rsidRPr="001154A7">
        <w:rPr>
          <w:bCs/>
          <w:sz w:val="24"/>
          <w:szCs w:val="24"/>
        </w:rPr>
        <w:t>.gads), izskatot sekojošus jautājumus:</w:t>
      </w:r>
    </w:p>
    <w:p w:rsidR="00436629" w:rsidRPr="001154A7" w:rsidRDefault="00436629" w:rsidP="00D8067B">
      <w:pPr>
        <w:shd w:val="clear" w:color="auto" w:fill="FFFFFF"/>
        <w:ind w:firstLine="567"/>
        <w:jc w:val="both"/>
        <w:rPr>
          <w:sz w:val="24"/>
          <w:szCs w:val="24"/>
        </w:rPr>
      </w:pPr>
      <w:r w:rsidRPr="001154A7">
        <w:rPr>
          <w:sz w:val="24"/>
          <w:szCs w:val="24"/>
        </w:rPr>
        <w:t xml:space="preserve"> </w:t>
      </w:r>
    </w:p>
    <w:p w:rsidR="00C3442F" w:rsidRPr="001154A7" w:rsidRDefault="00C3442F" w:rsidP="00D8067B">
      <w:pPr>
        <w:shd w:val="clear" w:color="auto" w:fill="FFFFFF"/>
        <w:ind w:firstLine="567"/>
        <w:jc w:val="both"/>
        <w:rPr>
          <w:b/>
          <w:sz w:val="24"/>
          <w:szCs w:val="24"/>
        </w:rPr>
      </w:pPr>
    </w:p>
    <w:p w:rsidR="00436629" w:rsidRPr="001154A7" w:rsidRDefault="00436629" w:rsidP="00436629">
      <w:pPr>
        <w:pStyle w:val="BodyText"/>
        <w:shd w:val="clear" w:color="auto" w:fill="FFFFFF"/>
        <w:jc w:val="center"/>
        <w:rPr>
          <w:rFonts w:ascii="Times New Roman" w:hAnsi="Times New Roman"/>
          <w:b/>
          <w:bCs/>
          <w:sz w:val="24"/>
          <w:szCs w:val="24"/>
        </w:rPr>
      </w:pPr>
      <w:r w:rsidRPr="001154A7">
        <w:rPr>
          <w:rFonts w:ascii="Times New Roman" w:hAnsi="Times New Roman"/>
          <w:b/>
          <w:bCs/>
          <w:sz w:val="24"/>
          <w:szCs w:val="24"/>
        </w:rPr>
        <w:t>1. Nodokļu ieņēmumi</w:t>
      </w:r>
    </w:p>
    <w:p w:rsidR="00436629" w:rsidRPr="001154A7" w:rsidRDefault="00436629" w:rsidP="00230EE7">
      <w:pPr>
        <w:shd w:val="clear" w:color="auto" w:fill="FFFFFF"/>
        <w:ind w:firstLine="567"/>
        <w:jc w:val="both"/>
        <w:rPr>
          <w:b/>
          <w:bCs/>
          <w:sz w:val="24"/>
          <w:szCs w:val="24"/>
        </w:rPr>
      </w:pPr>
    </w:p>
    <w:p w:rsidR="003212D3" w:rsidRPr="001154A7" w:rsidRDefault="00C41925" w:rsidP="00230EE7">
      <w:pPr>
        <w:ind w:firstLine="567"/>
        <w:jc w:val="both"/>
        <w:rPr>
          <w:b/>
          <w:iCs/>
          <w:sz w:val="24"/>
          <w:szCs w:val="24"/>
        </w:rPr>
      </w:pPr>
      <w:r w:rsidRPr="001154A7">
        <w:rPr>
          <w:b/>
          <w:iCs/>
          <w:sz w:val="24"/>
          <w:szCs w:val="24"/>
        </w:rPr>
        <w:t>Puses vienoj</w:t>
      </w:r>
      <w:r w:rsidR="00060A4C" w:rsidRPr="001154A7">
        <w:rPr>
          <w:b/>
          <w:iCs/>
          <w:sz w:val="24"/>
          <w:szCs w:val="24"/>
        </w:rPr>
        <w:t>a</w:t>
      </w:r>
      <w:r w:rsidRPr="001154A7">
        <w:rPr>
          <w:b/>
          <w:iCs/>
          <w:sz w:val="24"/>
          <w:szCs w:val="24"/>
        </w:rPr>
        <w:t>s:</w:t>
      </w:r>
    </w:p>
    <w:p w:rsidR="00436629" w:rsidRPr="001154A7" w:rsidRDefault="00436629" w:rsidP="00230EE7">
      <w:pPr>
        <w:ind w:firstLine="567"/>
        <w:jc w:val="both"/>
        <w:rPr>
          <w:sz w:val="24"/>
          <w:szCs w:val="24"/>
        </w:rPr>
      </w:pPr>
      <w:r w:rsidRPr="001154A7">
        <w:rPr>
          <w:iCs/>
          <w:sz w:val="24"/>
          <w:szCs w:val="24"/>
        </w:rPr>
        <w:t>Kopumā atbalstīt nodokļu ieņēmumus, kas tiek ieskaitīti pašvaldību budžetos 201</w:t>
      </w:r>
      <w:r w:rsidR="00AD39FE" w:rsidRPr="001154A7">
        <w:rPr>
          <w:iCs/>
          <w:sz w:val="24"/>
          <w:szCs w:val="24"/>
        </w:rPr>
        <w:t>8</w:t>
      </w:r>
      <w:r w:rsidR="00A40C04" w:rsidRPr="001154A7">
        <w:rPr>
          <w:iCs/>
          <w:sz w:val="24"/>
          <w:szCs w:val="24"/>
        </w:rPr>
        <w:t>.</w:t>
      </w:r>
      <w:r w:rsidRPr="001154A7">
        <w:rPr>
          <w:iCs/>
          <w:sz w:val="24"/>
          <w:szCs w:val="24"/>
        </w:rPr>
        <w:t>gadā atbilstoši  protokola 1.pielikumā minētajam apmēram.</w:t>
      </w:r>
      <w:r w:rsidRPr="001154A7">
        <w:rPr>
          <w:sz w:val="24"/>
          <w:szCs w:val="24"/>
        </w:rPr>
        <w:t xml:space="preserve"> </w:t>
      </w:r>
    </w:p>
    <w:p w:rsidR="00AD39FE" w:rsidRPr="001154A7" w:rsidRDefault="00AD39FE" w:rsidP="00230EE7">
      <w:pPr>
        <w:shd w:val="clear" w:color="auto" w:fill="FFFFFF"/>
        <w:ind w:firstLine="567"/>
        <w:jc w:val="both"/>
        <w:rPr>
          <w:sz w:val="24"/>
          <w:szCs w:val="24"/>
        </w:rPr>
      </w:pPr>
    </w:p>
    <w:p w:rsidR="00436629" w:rsidRPr="001154A7" w:rsidRDefault="00633107" w:rsidP="00230EE7">
      <w:pPr>
        <w:shd w:val="clear" w:color="auto" w:fill="FFFFFF"/>
        <w:ind w:firstLine="567"/>
        <w:jc w:val="both"/>
        <w:rPr>
          <w:b/>
          <w:bCs/>
          <w:sz w:val="24"/>
          <w:szCs w:val="24"/>
        </w:rPr>
      </w:pPr>
      <w:r w:rsidRPr="001154A7">
        <w:rPr>
          <w:b/>
          <w:bCs/>
          <w:sz w:val="24"/>
          <w:szCs w:val="24"/>
        </w:rPr>
        <w:t>Puses vienojas:</w:t>
      </w:r>
    </w:p>
    <w:p w:rsidR="00436629" w:rsidRPr="001154A7" w:rsidRDefault="00436629" w:rsidP="00436629">
      <w:pPr>
        <w:ind w:firstLine="567"/>
        <w:jc w:val="both"/>
        <w:rPr>
          <w:b/>
          <w:sz w:val="24"/>
          <w:szCs w:val="24"/>
        </w:rPr>
      </w:pPr>
      <w:r w:rsidRPr="001154A7">
        <w:rPr>
          <w:sz w:val="24"/>
          <w:szCs w:val="24"/>
        </w:rPr>
        <w:t xml:space="preserve">Noteikt kopējo </w:t>
      </w:r>
      <w:r w:rsidR="009054B0" w:rsidRPr="001154A7">
        <w:rPr>
          <w:sz w:val="24"/>
          <w:szCs w:val="24"/>
        </w:rPr>
        <w:t>IIN</w:t>
      </w:r>
      <w:r w:rsidRPr="001154A7">
        <w:rPr>
          <w:sz w:val="24"/>
          <w:szCs w:val="24"/>
        </w:rPr>
        <w:t xml:space="preserve"> prognozi 201</w:t>
      </w:r>
      <w:r w:rsidR="00AD39FE" w:rsidRPr="001154A7">
        <w:rPr>
          <w:sz w:val="24"/>
          <w:szCs w:val="24"/>
        </w:rPr>
        <w:t>8</w:t>
      </w:r>
      <w:r w:rsidRPr="001154A7">
        <w:rPr>
          <w:sz w:val="24"/>
          <w:szCs w:val="24"/>
        </w:rPr>
        <w:t xml:space="preserve">.gadam </w:t>
      </w:r>
      <w:r w:rsidR="00C41925" w:rsidRPr="001154A7">
        <w:rPr>
          <w:b/>
          <w:sz w:val="24"/>
          <w:szCs w:val="24"/>
        </w:rPr>
        <w:t>1</w:t>
      </w:r>
      <w:r w:rsidR="00AD39FE" w:rsidRPr="001154A7">
        <w:rPr>
          <w:b/>
          <w:sz w:val="24"/>
          <w:szCs w:val="24"/>
        </w:rPr>
        <w:t> 728,8</w:t>
      </w:r>
      <w:r w:rsidR="00AE73F2" w:rsidRPr="001154A7">
        <w:rPr>
          <w:b/>
          <w:sz w:val="24"/>
          <w:szCs w:val="24"/>
        </w:rPr>
        <w:t>0</w:t>
      </w:r>
      <w:r w:rsidR="00C41925" w:rsidRPr="001154A7">
        <w:rPr>
          <w:sz w:val="24"/>
          <w:szCs w:val="24"/>
        </w:rPr>
        <w:t xml:space="preserve"> </w:t>
      </w:r>
      <w:r w:rsidRPr="001154A7">
        <w:rPr>
          <w:b/>
          <w:sz w:val="24"/>
          <w:szCs w:val="24"/>
        </w:rPr>
        <w:t xml:space="preserve">milj. </w:t>
      </w:r>
      <w:r w:rsidRPr="001154A7">
        <w:rPr>
          <w:b/>
          <w:i/>
          <w:sz w:val="24"/>
          <w:szCs w:val="24"/>
        </w:rPr>
        <w:t>euro</w:t>
      </w:r>
      <w:r w:rsidR="00B33C04" w:rsidRPr="001154A7">
        <w:rPr>
          <w:b/>
          <w:sz w:val="24"/>
          <w:szCs w:val="24"/>
        </w:rPr>
        <w:t>.</w:t>
      </w:r>
    </w:p>
    <w:p w:rsidR="00436629" w:rsidRPr="001154A7" w:rsidRDefault="00FD3D9B" w:rsidP="00436629">
      <w:pPr>
        <w:ind w:firstLine="567"/>
        <w:jc w:val="both"/>
        <w:rPr>
          <w:sz w:val="24"/>
          <w:szCs w:val="24"/>
        </w:rPr>
      </w:pPr>
      <w:r w:rsidRPr="001154A7">
        <w:rPr>
          <w:sz w:val="24"/>
          <w:szCs w:val="24"/>
        </w:rPr>
        <w:t>IIN</w:t>
      </w:r>
      <w:r w:rsidR="00436629" w:rsidRPr="001154A7">
        <w:rPr>
          <w:sz w:val="24"/>
          <w:szCs w:val="24"/>
        </w:rPr>
        <w:t xml:space="preserve"> prognozes sadalījumu pašvaldību un valsts budžetā noteikt attiecīgi 80%</w:t>
      </w:r>
      <w:r w:rsidR="00234049" w:rsidRPr="001154A7">
        <w:rPr>
          <w:sz w:val="24"/>
          <w:szCs w:val="24"/>
        </w:rPr>
        <w:t xml:space="preserve"> </w:t>
      </w:r>
      <w:r w:rsidR="00436629" w:rsidRPr="001154A7">
        <w:rPr>
          <w:sz w:val="24"/>
          <w:szCs w:val="24"/>
        </w:rPr>
        <w:t>/</w:t>
      </w:r>
      <w:r w:rsidR="00234049" w:rsidRPr="001154A7">
        <w:rPr>
          <w:sz w:val="24"/>
          <w:szCs w:val="24"/>
        </w:rPr>
        <w:t xml:space="preserve"> </w:t>
      </w:r>
      <w:r w:rsidR="00436629" w:rsidRPr="001154A7">
        <w:rPr>
          <w:sz w:val="24"/>
          <w:szCs w:val="24"/>
        </w:rPr>
        <w:t xml:space="preserve">20% apmērā. Ieņēmumus pašvaldību budžetos no </w:t>
      </w:r>
      <w:r w:rsidRPr="001154A7">
        <w:rPr>
          <w:sz w:val="24"/>
          <w:szCs w:val="24"/>
        </w:rPr>
        <w:t>IIN</w:t>
      </w:r>
      <w:r w:rsidR="00436629" w:rsidRPr="001154A7">
        <w:rPr>
          <w:sz w:val="24"/>
          <w:szCs w:val="24"/>
        </w:rPr>
        <w:t xml:space="preserve"> 201</w:t>
      </w:r>
      <w:r w:rsidR="00AD39FE" w:rsidRPr="001154A7">
        <w:rPr>
          <w:sz w:val="24"/>
          <w:szCs w:val="24"/>
        </w:rPr>
        <w:t>8</w:t>
      </w:r>
      <w:r w:rsidR="00436629" w:rsidRPr="001154A7">
        <w:rPr>
          <w:sz w:val="24"/>
          <w:szCs w:val="24"/>
        </w:rPr>
        <w:t xml:space="preserve">.gadā prognozēt </w:t>
      </w:r>
      <w:r w:rsidR="00C41925" w:rsidRPr="001154A7">
        <w:rPr>
          <w:b/>
          <w:sz w:val="24"/>
          <w:szCs w:val="24"/>
        </w:rPr>
        <w:t>1 </w:t>
      </w:r>
      <w:r w:rsidR="00AD39FE" w:rsidRPr="001154A7">
        <w:rPr>
          <w:b/>
          <w:sz w:val="24"/>
          <w:szCs w:val="24"/>
        </w:rPr>
        <w:t>383</w:t>
      </w:r>
      <w:r w:rsidR="00C41925" w:rsidRPr="001154A7">
        <w:rPr>
          <w:b/>
          <w:sz w:val="24"/>
          <w:szCs w:val="24"/>
        </w:rPr>
        <w:t>,</w:t>
      </w:r>
      <w:r w:rsidR="00BF2734" w:rsidRPr="001154A7">
        <w:rPr>
          <w:b/>
          <w:sz w:val="24"/>
          <w:szCs w:val="24"/>
        </w:rPr>
        <w:t>0</w:t>
      </w:r>
      <w:r w:rsidR="00AE73F2" w:rsidRPr="001154A7">
        <w:rPr>
          <w:b/>
          <w:sz w:val="24"/>
          <w:szCs w:val="24"/>
        </w:rPr>
        <w:t>4</w:t>
      </w:r>
      <w:r w:rsidR="00436629" w:rsidRPr="001154A7">
        <w:rPr>
          <w:b/>
          <w:sz w:val="24"/>
          <w:szCs w:val="24"/>
        </w:rPr>
        <w:t xml:space="preserve"> milj. </w:t>
      </w:r>
      <w:r w:rsidR="00436629" w:rsidRPr="001154A7">
        <w:rPr>
          <w:b/>
          <w:i/>
          <w:sz w:val="24"/>
          <w:szCs w:val="24"/>
        </w:rPr>
        <w:t>euro</w:t>
      </w:r>
      <w:r w:rsidR="00436629" w:rsidRPr="001154A7">
        <w:rPr>
          <w:b/>
          <w:sz w:val="24"/>
          <w:szCs w:val="24"/>
        </w:rPr>
        <w:t xml:space="preserve"> </w:t>
      </w:r>
      <w:r w:rsidR="00436629" w:rsidRPr="001154A7">
        <w:rPr>
          <w:sz w:val="24"/>
          <w:szCs w:val="24"/>
        </w:rPr>
        <w:t>apmērā</w:t>
      </w:r>
      <w:r w:rsidR="00C41925" w:rsidRPr="001154A7">
        <w:rPr>
          <w:sz w:val="24"/>
          <w:szCs w:val="24"/>
        </w:rPr>
        <w:t>.</w:t>
      </w:r>
    </w:p>
    <w:p w:rsidR="00295753" w:rsidRPr="001154A7" w:rsidRDefault="00295753" w:rsidP="00295753">
      <w:pPr>
        <w:ind w:firstLine="567"/>
        <w:jc w:val="both"/>
        <w:rPr>
          <w:sz w:val="24"/>
          <w:szCs w:val="24"/>
          <w:lang w:eastAsia="lv-LV"/>
        </w:rPr>
      </w:pPr>
      <w:r w:rsidRPr="001154A7">
        <w:rPr>
          <w:sz w:val="24"/>
          <w:szCs w:val="24"/>
        </w:rPr>
        <w:t xml:space="preserve">Paredzēt </w:t>
      </w:r>
      <w:r w:rsidRPr="001154A7">
        <w:rPr>
          <w:sz w:val="24"/>
          <w:szCs w:val="24"/>
          <w:lang w:eastAsia="lv-LV"/>
        </w:rPr>
        <w:t xml:space="preserve">valsts budžeta dotāciju kompensācijai pašvaldībām 2018.gadā </w:t>
      </w:r>
      <w:r w:rsidR="00633107" w:rsidRPr="001154A7">
        <w:rPr>
          <w:sz w:val="24"/>
          <w:szCs w:val="24"/>
          <w:lang w:eastAsia="lv-LV"/>
        </w:rPr>
        <w:t>21</w:t>
      </w:r>
      <w:r w:rsidR="00377A39" w:rsidRPr="001154A7">
        <w:rPr>
          <w:sz w:val="24"/>
          <w:szCs w:val="24"/>
          <w:lang w:eastAsia="lv-LV"/>
        </w:rPr>
        <w:t>,</w:t>
      </w:r>
      <w:r w:rsidR="00633107" w:rsidRPr="001154A7">
        <w:rPr>
          <w:sz w:val="24"/>
          <w:szCs w:val="24"/>
          <w:lang w:eastAsia="lv-LV"/>
        </w:rPr>
        <w:t>11</w:t>
      </w:r>
      <w:r w:rsidRPr="001154A7">
        <w:rPr>
          <w:sz w:val="24"/>
          <w:szCs w:val="24"/>
          <w:lang w:eastAsia="lv-LV"/>
        </w:rPr>
        <w:t xml:space="preserve"> </w:t>
      </w:r>
      <w:r w:rsidR="00377A39" w:rsidRPr="001154A7">
        <w:rPr>
          <w:sz w:val="24"/>
          <w:szCs w:val="24"/>
          <w:lang w:eastAsia="lv-LV"/>
        </w:rPr>
        <w:t xml:space="preserve">milj. </w:t>
      </w:r>
      <w:r w:rsidRPr="001154A7">
        <w:rPr>
          <w:i/>
          <w:sz w:val="24"/>
          <w:szCs w:val="24"/>
          <w:lang w:eastAsia="lv-LV"/>
        </w:rPr>
        <w:t xml:space="preserve">euro </w:t>
      </w:r>
      <w:r w:rsidRPr="001154A7">
        <w:rPr>
          <w:sz w:val="24"/>
          <w:szCs w:val="24"/>
          <w:lang w:eastAsia="lv-LV"/>
        </w:rPr>
        <w:t>apmērā, lai pašvaldību budžetu nodokļu ieņēmumi kopā ar kompensācijas apmēru sasniegtu 19,</w:t>
      </w:r>
      <w:r w:rsidR="00BE7B58" w:rsidRPr="001154A7">
        <w:rPr>
          <w:sz w:val="24"/>
          <w:szCs w:val="24"/>
          <w:lang w:eastAsia="lv-LV"/>
        </w:rPr>
        <w:t>6</w:t>
      </w:r>
      <w:r w:rsidR="0038042D" w:rsidRPr="001154A7">
        <w:rPr>
          <w:sz w:val="24"/>
          <w:szCs w:val="24"/>
          <w:lang w:eastAsia="lv-LV"/>
        </w:rPr>
        <w:t>%</w:t>
      </w:r>
      <w:r w:rsidRPr="001154A7">
        <w:rPr>
          <w:sz w:val="24"/>
          <w:szCs w:val="24"/>
          <w:lang w:eastAsia="lv-LV"/>
        </w:rPr>
        <w:t xml:space="preserve"> no kopbudžeta nodokļu ieņēmumiem, </w:t>
      </w:r>
      <w:r w:rsidRPr="001154A7">
        <w:rPr>
          <w:sz w:val="24"/>
          <w:szCs w:val="24"/>
        </w:rPr>
        <w:t>neieskaitot valsts sociālās apdrošināšanas obligātās iemaksas valsts pamatbudžetā veselības aprūpes nodrošināšanai</w:t>
      </w:r>
      <w:r w:rsidR="00A80DDD" w:rsidRPr="001154A7">
        <w:rPr>
          <w:sz w:val="24"/>
          <w:szCs w:val="24"/>
        </w:rPr>
        <w:t>.</w:t>
      </w:r>
    </w:p>
    <w:p w:rsidR="00B201C1" w:rsidRPr="00955D2D" w:rsidRDefault="00FF529C" w:rsidP="00B201C1">
      <w:pPr>
        <w:pStyle w:val="naisf"/>
        <w:spacing w:before="0" w:after="0"/>
        <w:ind w:firstLine="567"/>
      </w:pPr>
      <w:r w:rsidRPr="001154A7">
        <w:t>P</w:t>
      </w:r>
      <w:r w:rsidR="00D517A7" w:rsidRPr="001154A7">
        <w:t>ašvaldībām tiek garantēti IIN ieņēmumi no plānotā</w:t>
      </w:r>
      <w:r w:rsidR="00BF1061" w:rsidRPr="001154A7">
        <w:t>s prognozes</w:t>
      </w:r>
      <w:r w:rsidR="00B201C1">
        <w:t xml:space="preserve">, ievērojot </w:t>
      </w:r>
      <w:r w:rsidR="00D517A7" w:rsidRPr="001154A7">
        <w:t>šād</w:t>
      </w:r>
      <w:r w:rsidR="00B201C1">
        <w:t xml:space="preserve">u sadalījumu pa ceturkšņiem: </w:t>
      </w:r>
      <w:r w:rsidR="00D517A7" w:rsidRPr="001154A7">
        <w:t>I ceturksnī – 22%, II ceturksnī – 24%, III cetu</w:t>
      </w:r>
      <w:r w:rsidRPr="001154A7">
        <w:t>rksnī – 26%.</w:t>
      </w:r>
      <w:r w:rsidR="00BF1061" w:rsidRPr="001154A7">
        <w:t xml:space="preserve">, </w:t>
      </w:r>
      <w:r w:rsidRPr="001154A7">
        <w:t xml:space="preserve"> IV ceturksnī atbilstoši faktiskai izpildei.</w:t>
      </w:r>
      <w:r w:rsidR="00B201C1">
        <w:t xml:space="preserve"> </w:t>
      </w:r>
      <w:r w:rsidR="00D517A7" w:rsidRPr="001154A7">
        <w:t xml:space="preserve">Finanšu ministrija līdz nākamā mēneša 10. datumam izvērtē faktisko IIN ieņēmumu izpildi par iepriekšējo mēnesi salīdzinājumā ar prognozēto </w:t>
      </w:r>
      <w:r w:rsidR="00D517A7" w:rsidRPr="00955D2D">
        <w:t xml:space="preserve">atbilstoši minētajam procentuālajam sadalījumam (viena trešā daļa no ceturkšņa prognozes). </w:t>
      </w:r>
    </w:p>
    <w:p w:rsidR="001F5FEB" w:rsidRPr="00955D2D" w:rsidRDefault="00D517A7" w:rsidP="00D517A7">
      <w:pPr>
        <w:ind w:firstLine="567"/>
        <w:jc w:val="both"/>
        <w:rPr>
          <w:sz w:val="24"/>
          <w:szCs w:val="24"/>
        </w:rPr>
      </w:pPr>
      <w:r w:rsidRPr="00955D2D">
        <w:rPr>
          <w:sz w:val="24"/>
          <w:szCs w:val="24"/>
        </w:rPr>
        <w:t xml:space="preserve">Gadījumā, ja tiek konstatēta IIN ieņēmumu neizpilde </w:t>
      </w:r>
      <w:r w:rsidR="00B201C1" w:rsidRPr="00955D2D">
        <w:rPr>
          <w:sz w:val="24"/>
          <w:szCs w:val="24"/>
        </w:rPr>
        <w:t xml:space="preserve">par </w:t>
      </w:r>
      <w:r w:rsidR="001F5FEB" w:rsidRPr="00955D2D">
        <w:rPr>
          <w:sz w:val="24"/>
          <w:szCs w:val="24"/>
        </w:rPr>
        <w:t>I, II un III ceturksn</w:t>
      </w:r>
      <w:r w:rsidR="00B201C1" w:rsidRPr="00955D2D">
        <w:rPr>
          <w:sz w:val="24"/>
          <w:szCs w:val="24"/>
        </w:rPr>
        <w:t xml:space="preserve">i </w:t>
      </w:r>
      <w:r w:rsidRPr="00955D2D">
        <w:rPr>
          <w:sz w:val="24"/>
          <w:szCs w:val="24"/>
        </w:rPr>
        <w:t xml:space="preserve">(no gada sākuma), ar finanšu ministra atļauju to kompensē no </w:t>
      </w:r>
      <w:r w:rsidRPr="00955D2D">
        <w:rPr>
          <w:color w:val="000000"/>
          <w:sz w:val="24"/>
          <w:szCs w:val="24"/>
          <w:lang w:eastAsia="lv-LV"/>
        </w:rPr>
        <w:t>valsts pamatbudžetā ieskaitāmās IIN daļas.</w:t>
      </w:r>
      <w:r w:rsidRPr="00955D2D">
        <w:rPr>
          <w:sz w:val="24"/>
          <w:szCs w:val="24"/>
        </w:rPr>
        <w:t xml:space="preserve"> </w:t>
      </w:r>
    </w:p>
    <w:p w:rsidR="001F5FEB" w:rsidRPr="00B758FF" w:rsidRDefault="001F5FEB" w:rsidP="001F5FEB">
      <w:pPr>
        <w:ind w:firstLine="567"/>
        <w:jc w:val="both"/>
        <w:rPr>
          <w:sz w:val="24"/>
          <w:szCs w:val="24"/>
        </w:rPr>
      </w:pPr>
      <w:r w:rsidRPr="00955D2D">
        <w:rPr>
          <w:sz w:val="24"/>
          <w:szCs w:val="24"/>
        </w:rPr>
        <w:t>Gadījumā, ja tiek konstatēta IIN ieņēmumu neizpilde IV ceturksnī (no gada sākuma), ar finanšu ministra atļauju to kompensē no valsts pamatbudžetā ieskaitāmās IIN daļas tādā apmērā, lai faktiskie pašvaldību budžetu nodokļu ieņēmumi kopā ar valsts budžeta kompensāciju būtu 19,6% apmērā no faktiskajiem kopbudžeta nodokļu ieņēmumiem, nepārsniedzot IIN ieņēmumu prognozi.</w:t>
      </w:r>
    </w:p>
    <w:p w:rsidR="00D517A7" w:rsidRPr="001154A7" w:rsidRDefault="00D517A7" w:rsidP="00D517A7">
      <w:pPr>
        <w:ind w:firstLine="567"/>
        <w:jc w:val="both"/>
        <w:rPr>
          <w:sz w:val="24"/>
          <w:szCs w:val="24"/>
        </w:rPr>
      </w:pPr>
      <w:r w:rsidRPr="00B758FF">
        <w:rPr>
          <w:sz w:val="24"/>
          <w:szCs w:val="24"/>
        </w:rPr>
        <w:t>Ja pašvaldībām tiek izmaksāta kompensācija, bet turpmākajā periodā prognoze pārpildās, Finanšu ministrijai ir tiesības no pārpildes ieturēt izmaksāto kompensāciju un atdot to valsts</w:t>
      </w:r>
      <w:r w:rsidRPr="001154A7">
        <w:rPr>
          <w:sz w:val="24"/>
          <w:szCs w:val="24"/>
        </w:rPr>
        <w:t xml:space="preserve"> budžetam.</w:t>
      </w:r>
    </w:p>
    <w:p w:rsidR="005F6BA6" w:rsidRDefault="005F6BA6" w:rsidP="00436629">
      <w:pPr>
        <w:ind w:firstLine="567"/>
        <w:jc w:val="both"/>
        <w:rPr>
          <w:b/>
          <w:sz w:val="24"/>
          <w:szCs w:val="24"/>
        </w:rPr>
      </w:pPr>
    </w:p>
    <w:p w:rsidR="00004825" w:rsidRPr="001154A7" w:rsidRDefault="00004825" w:rsidP="00436629">
      <w:pPr>
        <w:ind w:firstLine="567"/>
        <w:jc w:val="both"/>
        <w:rPr>
          <w:b/>
          <w:sz w:val="24"/>
          <w:szCs w:val="24"/>
        </w:rPr>
      </w:pPr>
    </w:p>
    <w:p w:rsidR="00436629" w:rsidRPr="001154A7" w:rsidRDefault="00436629" w:rsidP="00436629">
      <w:pPr>
        <w:ind w:firstLine="567"/>
        <w:jc w:val="center"/>
        <w:rPr>
          <w:b/>
          <w:sz w:val="24"/>
          <w:szCs w:val="24"/>
        </w:rPr>
      </w:pPr>
      <w:r w:rsidRPr="001154A7">
        <w:rPr>
          <w:b/>
          <w:sz w:val="24"/>
          <w:szCs w:val="24"/>
        </w:rPr>
        <w:t>2. Valsts</w:t>
      </w:r>
      <w:r w:rsidR="00D8067B" w:rsidRPr="001154A7">
        <w:rPr>
          <w:b/>
          <w:sz w:val="24"/>
          <w:szCs w:val="24"/>
        </w:rPr>
        <w:t xml:space="preserve"> budžeta transferti pašvaldībām</w:t>
      </w:r>
    </w:p>
    <w:p w:rsidR="00436629" w:rsidRPr="001154A7" w:rsidRDefault="00436629" w:rsidP="00436629">
      <w:pPr>
        <w:pStyle w:val="BodyText"/>
        <w:shd w:val="clear" w:color="auto" w:fill="FFFFFF"/>
        <w:ind w:firstLine="567"/>
        <w:jc w:val="left"/>
        <w:rPr>
          <w:rFonts w:ascii="Times New Roman" w:hAnsi="Times New Roman"/>
          <w:b/>
          <w:bCs/>
          <w:sz w:val="24"/>
          <w:szCs w:val="24"/>
          <w:u w:val="single"/>
        </w:rPr>
      </w:pPr>
      <w:bookmarkStart w:id="0" w:name="OLE_LINK1"/>
      <w:bookmarkStart w:id="1" w:name="OLE_LINK2"/>
    </w:p>
    <w:p w:rsidR="00376286" w:rsidRPr="001154A7" w:rsidRDefault="00060A4C" w:rsidP="00376286">
      <w:pPr>
        <w:ind w:firstLine="567"/>
        <w:rPr>
          <w:b/>
          <w:iCs/>
          <w:sz w:val="24"/>
          <w:szCs w:val="24"/>
        </w:rPr>
      </w:pPr>
      <w:r w:rsidRPr="001154A7">
        <w:rPr>
          <w:b/>
          <w:iCs/>
          <w:sz w:val="24"/>
          <w:szCs w:val="24"/>
        </w:rPr>
        <w:t>Puses vienojas</w:t>
      </w:r>
      <w:r w:rsidR="00D2132A" w:rsidRPr="001154A7">
        <w:rPr>
          <w:b/>
          <w:iCs/>
          <w:sz w:val="24"/>
          <w:szCs w:val="24"/>
        </w:rPr>
        <w:t>:</w:t>
      </w:r>
    </w:p>
    <w:p w:rsidR="00376286" w:rsidRPr="001154A7" w:rsidRDefault="00376286" w:rsidP="00376286">
      <w:pPr>
        <w:ind w:firstLine="567"/>
        <w:jc w:val="both"/>
        <w:rPr>
          <w:sz w:val="24"/>
          <w:szCs w:val="24"/>
        </w:rPr>
      </w:pPr>
      <w:r w:rsidRPr="001154A7">
        <w:rPr>
          <w:iCs/>
          <w:sz w:val="24"/>
          <w:szCs w:val="24"/>
        </w:rPr>
        <w:t>Kopumā atbalstīt piedāvāto valsts budžeta finansējuma sadalījumu caur nozaru ministrijām pašvaldību budžetiem atbilstoši protokol</w:t>
      </w:r>
      <w:r w:rsidR="000B676C" w:rsidRPr="001154A7">
        <w:rPr>
          <w:iCs/>
          <w:sz w:val="24"/>
          <w:szCs w:val="24"/>
        </w:rPr>
        <w:t>a 2.pielikumā minētajam apmēram</w:t>
      </w:r>
      <w:r w:rsidR="00EF7260" w:rsidRPr="001154A7">
        <w:rPr>
          <w:iCs/>
          <w:sz w:val="24"/>
          <w:szCs w:val="24"/>
        </w:rPr>
        <w:t>.</w:t>
      </w:r>
      <w:r w:rsidRPr="001154A7">
        <w:rPr>
          <w:sz w:val="24"/>
          <w:szCs w:val="24"/>
        </w:rPr>
        <w:t xml:space="preserve"> </w:t>
      </w:r>
    </w:p>
    <w:bookmarkEnd w:id="0"/>
    <w:bookmarkEnd w:id="1"/>
    <w:p w:rsidR="00242EED" w:rsidRPr="001154A7" w:rsidRDefault="00242EED" w:rsidP="00436629">
      <w:pPr>
        <w:pStyle w:val="BodyText"/>
        <w:shd w:val="clear" w:color="auto" w:fill="FFFFFF"/>
        <w:jc w:val="center"/>
        <w:rPr>
          <w:rFonts w:ascii="Times New Roman" w:hAnsi="Times New Roman"/>
          <w:b/>
          <w:bCs/>
          <w:sz w:val="24"/>
          <w:szCs w:val="24"/>
        </w:rPr>
      </w:pPr>
    </w:p>
    <w:p w:rsidR="00633107" w:rsidRDefault="00633107" w:rsidP="00436629">
      <w:pPr>
        <w:pStyle w:val="BodyText"/>
        <w:shd w:val="clear" w:color="auto" w:fill="FFFFFF"/>
        <w:jc w:val="center"/>
        <w:rPr>
          <w:rFonts w:ascii="Times New Roman" w:hAnsi="Times New Roman"/>
          <w:b/>
          <w:bCs/>
          <w:sz w:val="24"/>
          <w:szCs w:val="24"/>
        </w:rPr>
      </w:pPr>
    </w:p>
    <w:p w:rsidR="00004825" w:rsidRDefault="00004825" w:rsidP="00436629">
      <w:pPr>
        <w:pStyle w:val="BodyText"/>
        <w:shd w:val="clear" w:color="auto" w:fill="FFFFFF"/>
        <w:jc w:val="center"/>
        <w:rPr>
          <w:rFonts w:ascii="Times New Roman" w:hAnsi="Times New Roman"/>
          <w:b/>
          <w:bCs/>
          <w:sz w:val="24"/>
          <w:szCs w:val="24"/>
        </w:rPr>
      </w:pPr>
    </w:p>
    <w:p w:rsidR="00004825" w:rsidRDefault="00004825" w:rsidP="00436629">
      <w:pPr>
        <w:pStyle w:val="BodyText"/>
        <w:shd w:val="clear" w:color="auto" w:fill="FFFFFF"/>
        <w:jc w:val="center"/>
        <w:rPr>
          <w:rFonts w:ascii="Times New Roman" w:hAnsi="Times New Roman"/>
          <w:b/>
          <w:bCs/>
          <w:sz w:val="24"/>
          <w:szCs w:val="24"/>
        </w:rPr>
      </w:pPr>
    </w:p>
    <w:p w:rsidR="00004825" w:rsidRPr="001154A7" w:rsidRDefault="00004825" w:rsidP="00436629">
      <w:pPr>
        <w:pStyle w:val="BodyText"/>
        <w:shd w:val="clear" w:color="auto" w:fill="FFFFFF"/>
        <w:jc w:val="center"/>
        <w:rPr>
          <w:rFonts w:ascii="Times New Roman" w:hAnsi="Times New Roman"/>
          <w:b/>
          <w:bCs/>
          <w:sz w:val="24"/>
          <w:szCs w:val="24"/>
        </w:rPr>
      </w:pPr>
    </w:p>
    <w:p w:rsidR="00436629" w:rsidRPr="001154A7" w:rsidRDefault="00436629" w:rsidP="00436629">
      <w:pPr>
        <w:pStyle w:val="BodyText"/>
        <w:shd w:val="clear" w:color="auto" w:fill="FFFFFF"/>
        <w:jc w:val="center"/>
        <w:rPr>
          <w:rFonts w:ascii="Times New Roman" w:hAnsi="Times New Roman"/>
          <w:b/>
          <w:bCs/>
          <w:sz w:val="24"/>
          <w:szCs w:val="24"/>
        </w:rPr>
      </w:pPr>
      <w:r w:rsidRPr="001154A7">
        <w:rPr>
          <w:rFonts w:ascii="Times New Roman" w:hAnsi="Times New Roman"/>
          <w:b/>
          <w:bCs/>
          <w:sz w:val="24"/>
          <w:szCs w:val="24"/>
        </w:rPr>
        <w:t>3. Pašvaldību aizņēmumi, galvojumi un ilgtermiņa saistības</w:t>
      </w:r>
    </w:p>
    <w:p w:rsidR="002A4209" w:rsidRPr="001154A7" w:rsidRDefault="002A4209" w:rsidP="00436629">
      <w:pPr>
        <w:pStyle w:val="BodyText"/>
        <w:shd w:val="clear" w:color="auto" w:fill="FFFFFF"/>
        <w:jc w:val="center"/>
        <w:rPr>
          <w:rFonts w:ascii="Times New Roman" w:hAnsi="Times New Roman"/>
          <w:b/>
          <w:bCs/>
          <w:sz w:val="24"/>
          <w:szCs w:val="24"/>
        </w:rPr>
      </w:pPr>
    </w:p>
    <w:p w:rsidR="00FF529C" w:rsidRPr="001154A7" w:rsidRDefault="00FF529C" w:rsidP="00FF529C">
      <w:pPr>
        <w:tabs>
          <w:tab w:val="left" w:pos="851"/>
        </w:tabs>
        <w:ind w:firstLine="567"/>
        <w:jc w:val="both"/>
        <w:rPr>
          <w:b/>
          <w:bCs/>
          <w:color w:val="000000"/>
          <w:sz w:val="24"/>
          <w:szCs w:val="24"/>
        </w:rPr>
      </w:pPr>
      <w:r w:rsidRPr="001154A7">
        <w:rPr>
          <w:b/>
          <w:bCs/>
          <w:color w:val="000000"/>
          <w:sz w:val="24"/>
          <w:szCs w:val="24"/>
        </w:rPr>
        <w:t xml:space="preserve">Puses vienojas: </w:t>
      </w:r>
    </w:p>
    <w:p w:rsidR="00FF529C" w:rsidRPr="001154A7" w:rsidRDefault="00FF529C" w:rsidP="00FF529C">
      <w:pPr>
        <w:ind w:firstLine="567"/>
        <w:jc w:val="both"/>
        <w:rPr>
          <w:sz w:val="24"/>
          <w:szCs w:val="24"/>
        </w:rPr>
      </w:pPr>
      <w:r w:rsidRPr="001154A7">
        <w:rPr>
          <w:sz w:val="24"/>
          <w:szCs w:val="24"/>
        </w:rPr>
        <w:t xml:space="preserve">Lai nodrošinātu fiskāli atbildīgu pašvaldību saistību uzņemšanos un </w:t>
      </w:r>
      <w:r w:rsidRPr="001154A7">
        <w:rPr>
          <w:rFonts w:eastAsia="+mn-ea"/>
          <w:sz w:val="24"/>
          <w:szCs w:val="24"/>
        </w:rPr>
        <w:t>pie ikgadējā  pieļaujamā aizņēmumu palielinājuma garantētu aizņēmumu resursu operatīvu pieejamību ik vienai pašvaldībai</w:t>
      </w:r>
      <w:r w:rsidRPr="001154A7">
        <w:rPr>
          <w:sz w:val="24"/>
          <w:szCs w:val="24"/>
        </w:rPr>
        <w:t>:</w:t>
      </w:r>
    </w:p>
    <w:p w:rsidR="00FF529C" w:rsidRPr="001154A7" w:rsidRDefault="00FF529C" w:rsidP="00633107">
      <w:pPr>
        <w:pStyle w:val="ListParagraph"/>
        <w:numPr>
          <w:ilvl w:val="0"/>
          <w:numId w:val="12"/>
        </w:numPr>
        <w:spacing w:line="252" w:lineRule="auto"/>
        <w:ind w:hanging="219"/>
        <w:jc w:val="both"/>
        <w:rPr>
          <w:color w:val="000000"/>
          <w:sz w:val="24"/>
          <w:szCs w:val="24"/>
        </w:rPr>
      </w:pPr>
      <w:r w:rsidRPr="001154A7">
        <w:rPr>
          <w:color w:val="000000"/>
          <w:sz w:val="24"/>
          <w:szCs w:val="24"/>
        </w:rPr>
        <w:t xml:space="preserve">Saglabāt 2017.gadam noteiktos aizņēmuma mērķus un nosacījumus pašvaldību aizņēmumiem. </w:t>
      </w:r>
    </w:p>
    <w:p w:rsidR="00FF529C" w:rsidRPr="001154A7" w:rsidRDefault="00FF529C" w:rsidP="00633107">
      <w:pPr>
        <w:pStyle w:val="ListParagraph"/>
        <w:numPr>
          <w:ilvl w:val="0"/>
          <w:numId w:val="12"/>
        </w:numPr>
        <w:spacing w:line="252" w:lineRule="auto"/>
        <w:ind w:hanging="219"/>
        <w:jc w:val="both"/>
        <w:rPr>
          <w:color w:val="000000"/>
          <w:sz w:val="24"/>
          <w:szCs w:val="24"/>
        </w:rPr>
      </w:pPr>
      <w:r w:rsidRPr="001154A7">
        <w:rPr>
          <w:rFonts w:eastAsiaTheme="minorHAnsi"/>
          <w:sz w:val="24"/>
          <w:szCs w:val="24"/>
        </w:rPr>
        <w:t>Papildināt 2017.gadā noteiktos aizņēmuma mērķus ar jauniem mērķiem:</w:t>
      </w:r>
    </w:p>
    <w:p w:rsidR="00FF529C" w:rsidRPr="001154A7" w:rsidRDefault="00FF529C" w:rsidP="00633107">
      <w:pPr>
        <w:pStyle w:val="ListParagraph"/>
        <w:numPr>
          <w:ilvl w:val="1"/>
          <w:numId w:val="12"/>
        </w:numPr>
        <w:ind w:hanging="219"/>
        <w:jc w:val="both"/>
        <w:rPr>
          <w:color w:val="000000"/>
          <w:sz w:val="24"/>
          <w:szCs w:val="24"/>
        </w:rPr>
      </w:pPr>
      <w:r w:rsidRPr="001154A7">
        <w:rPr>
          <w:bCs/>
          <w:sz w:val="24"/>
          <w:szCs w:val="24"/>
          <w:lang w:eastAsia="lv-LV"/>
        </w:rPr>
        <w:t xml:space="preserve"> Eiropas Savienības </w:t>
      </w:r>
      <w:r w:rsidRPr="001154A7">
        <w:rPr>
          <w:sz w:val="24"/>
          <w:szCs w:val="24"/>
        </w:rPr>
        <w:t xml:space="preserve">fondu ierobežotās projektu iesniegumu atlases projektu priekšfinansēšana, ievērojot šādus nosacījumus: </w:t>
      </w:r>
    </w:p>
    <w:p w:rsidR="00FF529C" w:rsidRPr="001154A7" w:rsidRDefault="00FF529C" w:rsidP="00633107">
      <w:pPr>
        <w:pStyle w:val="ListParagraph"/>
        <w:numPr>
          <w:ilvl w:val="0"/>
          <w:numId w:val="13"/>
        </w:numPr>
        <w:ind w:hanging="12"/>
        <w:jc w:val="both"/>
        <w:rPr>
          <w:color w:val="000000"/>
          <w:sz w:val="24"/>
          <w:szCs w:val="24"/>
        </w:rPr>
      </w:pPr>
      <w:r w:rsidRPr="001154A7">
        <w:rPr>
          <w:sz w:val="24"/>
          <w:szCs w:val="24"/>
        </w:rPr>
        <w:t xml:space="preserve">aizņēmums ir attiecināms uz pašvaldībām, kuras pretendē uz </w:t>
      </w:r>
      <w:r w:rsidRPr="001154A7">
        <w:rPr>
          <w:bCs/>
          <w:sz w:val="24"/>
          <w:szCs w:val="24"/>
          <w:lang w:eastAsia="lv-LV"/>
        </w:rPr>
        <w:t>Eiropas Savienības</w:t>
      </w:r>
      <w:r w:rsidRPr="001154A7">
        <w:rPr>
          <w:sz w:val="24"/>
          <w:szCs w:val="24"/>
        </w:rPr>
        <w:t xml:space="preserve"> fondu finansējuma piešķiršanu ierobežotā projektu iesniegumu atlasē, kuras noteiktas kā finansējuma saņēmēji konkrētā specifiskā atbalsta mērķa Ministru kabineta noteikumos un kuru projekta ideja saskaņota Reģionālās attīstības koordinācijas padomē vai citā kārtībā, kā šo saskaņošanu paredz Ministru kabineta noteikumi par specifiskā atbalsta mērķa īstenošanu;</w:t>
      </w:r>
    </w:p>
    <w:p w:rsidR="00FF529C" w:rsidRPr="001154A7" w:rsidRDefault="00FF529C" w:rsidP="00633107">
      <w:pPr>
        <w:pStyle w:val="ListParagraph"/>
        <w:numPr>
          <w:ilvl w:val="0"/>
          <w:numId w:val="13"/>
        </w:numPr>
        <w:ind w:hanging="12"/>
        <w:jc w:val="both"/>
        <w:rPr>
          <w:color w:val="000000"/>
          <w:sz w:val="24"/>
          <w:szCs w:val="24"/>
        </w:rPr>
      </w:pPr>
      <w:r w:rsidRPr="001154A7">
        <w:rPr>
          <w:sz w:val="24"/>
          <w:szCs w:val="24"/>
        </w:rPr>
        <w:t xml:space="preserve">aizņēmuma apmērs ir atbilstošs finanšu resursiem, kas nepieciešami projekta uzsākšanai līdz līguma noslēgšanai ar sadarbības iestādi. </w:t>
      </w:r>
    </w:p>
    <w:p w:rsidR="00FF529C" w:rsidRPr="001154A7" w:rsidRDefault="00FF529C" w:rsidP="00633107">
      <w:pPr>
        <w:pStyle w:val="ListParagraph"/>
        <w:numPr>
          <w:ilvl w:val="1"/>
          <w:numId w:val="12"/>
        </w:numPr>
        <w:ind w:hanging="219"/>
        <w:jc w:val="both"/>
        <w:rPr>
          <w:color w:val="000000"/>
          <w:sz w:val="24"/>
          <w:szCs w:val="24"/>
        </w:rPr>
      </w:pPr>
      <w:r w:rsidRPr="001154A7">
        <w:rPr>
          <w:sz w:val="24"/>
          <w:szCs w:val="24"/>
        </w:rPr>
        <w:t xml:space="preserve"> Valsts budžeta līdzfinansētu kultūras iestāžu investīciju projektu pabeigšana </w:t>
      </w:r>
      <w:r w:rsidRPr="001154A7">
        <w:rPr>
          <w:rFonts w:eastAsiaTheme="minorHAnsi"/>
          <w:sz w:val="24"/>
          <w:szCs w:val="24"/>
        </w:rPr>
        <w:t xml:space="preserve">ar pašvaldības budžeta faktisko līdzfinansējuma apmēru ne mazāk kā 25% no </w:t>
      </w:r>
      <w:r w:rsidRPr="001154A7">
        <w:rPr>
          <w:sz w:val="24"/>
          <w:szCs w:val="24"/>
        </w:rPr>
        <w:t xml:space="preserve">pašvaldības kopējām izmaksām. </w:t>
      </w:r>
    </w:p>
    <w:p w:rsidR="00FF529C" w:rsidRPr="001154A7" w:rsidRDefault="00FF529C" w:rsidP="00633107">
      <w:pPr>
        <w:pStyle w:val="ListParagraph"/>
        <w:numPr>
          <w:ilvl w:val="0"/>
          <w:numId w:val="12"/>
        </w:numPr>
        <w:tabs>
          <w:tab w:val="left" w:pos="851"/>
        </w:tabs>
        <w:ind w:hanging="219"/>
        <w:jc w:val="both"/>
        <w:rPr>
          <w:color w:val="000000"/>
          <w:sz w:val="24"/>
          <w:szCs w:val="24"/>
        </w:rPr>
      </w:pPr>
      <w:r w:rsidRPr="001154A7">
        <w:rPr>
          <w:color w:val="000000"/>
          <w:sz w:val="24"/>
          <w:szCs w:val="24"/>
        </w:rPr>
        <w:t xml:space="preserve">Saglabāt nosacījumu, ka netiek noteikti mērķi pašvaldību galvojumiem </w:t>
      </w:r>
      <w:r w:rsidRPr="001154A7">
        <w:rPr>
          <w:sz w:val="24"/>
          <w:szCs w:val="24"/>
        </w:rPr>
        <w:t xml:space="preserve">savu kapitālsabiedrību aizņēmumiem investīciju projektu īstenošanai. </w:t>
      </w:r>
    </w:p>
    <w:p w:rsidR="00FF529C" w:rsidRPr="001154A7" w:rsidRDefault="00FF529C" w:rsidP="00633107">
      <w:pPr>
        <w:pStyle w:val="ListParagraph"/>
        <w:numPr>
          <w:ilvl w:val="0"/>
          <w:numId w:val="12"/>
        </w:numPr>
        <w:tabs>
          <w:tab w:val="left" w:pos="851"/>
        </w:tabs>
        <w:ind w:hanging="219"/>
        <w:jc w:val="both"/>
        <w:rPr>
          <w:color w:val="000000"/>
          <w:sz w:val="24"/>
          <w:szCs w:val="24"/>
        </w:rPr>
      </w:pPr>
      <w:r w:rsidRPr="001154A7">
        <w:rPr>
          <w:sz w:val="24"/>
          <w:szCs w:val="24"/>
        </w:rPr>
        <w:t xml:space="preserve">Saglabāt noteiktos izņēmuma gadījumus, kādos pašvaldībām ir tiesības  uzņemties citas ilgtermiņa saistības atbilstoši likuma “Par pašvaldību budžetiem” 22. pantam. </w:t>
      </w:r>
    </w:p>
    <w:p w:rsidR="00FF529C" w:rsidRPr="001154A7" w:rsidRDefault="00FF529C" w:rsidP="00FF529C">
      <w:pPr>
        <w:spacing w:line="252" w:lineRule="auto"/>
        <w:jc w:val="both"/>
        <w:rPr>
          <w:b/>
          <w:sz w:val="24"/>
          <w:szCs w:val="24"/>
        </w:rPr>
      </w:pPr>
    </w:p>
    <w:p w:rsidR="00FF529C" w:rsidRPr="001154A7" w:rsidRDefault="00FF529C" w:rsidP="00FF529C">
      <w:pPr>
        <w:ind w:firstLine="567"/>
        <w:jc w:val="both"/>
        <w:rPr>
          <w:color w:val="000000"/>
          <w:sz w:val="24"/>
          <w:szCs w:val="24"/>
        </w:rPr>
      </w:pPr>
      <w:r w:rsidRPr="001154A7">
        <w:rPr>
          <w:color w:val="000000"/>
          <w:sz w:val="24"/>
          <w:szCs w:val="24"/>
        </w:rPr>
        <w:t xml:space="preserve">Pie </w:t>
      </w:r>
      <w:r w:rsidRPr="001154A7">
        <w:rPr>
          <w:rFonts w:eastAsiaTheme="majorEastAsia"/>
          <w:sz w:val="24"/>
          <w:szCs w:val="24"/>
        </w:rPr>
        <w:t>pašvaldībām noteiktā ikgadējā pieļaujamā aizņēmumu saistību palielinājuma</w:t>
      </w:r>
      <w:r w:rsidRPr="001154A7">
        <w:rPr>
          <w:sz w:val="24"/>
          <w:szCs w:val="24"/>
        </w:rPr>
        <w:t xml:space="preserve"> 118 milj. </w:t>
      </w:r>
      <w:r w:rsidRPr="001154A7">
        <w:rPr>
          <w:i/>
          <w:sz w:val="24"/>
          <w:szCs w:val="24"/>
        </w:rPr>
        <w:t>euro</w:t>
      </w:r>
      <w:r w:rsidRPr="001154A7">
        <w:rPr>
          <w:sz w:val="24"/>
          <w:szCs w:val="24"/>
        </w:rPr>
        <w:t xml:space="preserve"> </w:t>
      </w:r>
      <w:r w:rsidRPr="001154A7">
        <w:rPr>
          <w:color w:val="000000"/>
          <w:sz w:val="24"/>
          <w:szCs w:val="24"/>
        </w:rPr>
        <w:t xml:space="preserve">atcelt aizņēmuma mērķus, paplašināt tos vai mainīt to nosacījumus ir iespējams, ja jaunus investīciju projektus (izņemot Eiropas Savienības un pārējās ārvalstu finanšu palīdzības līdzfinansēto projektus) pašvaldības īsteno ar būtisku pašvaldības budžeta līdzfinansējumu. </w:t>
      </w:r>
    </w:p>
    <w:p w:rsidR="00FF529C" w:rsidRPr="001154A7" w:rsidRDefault="00FF529C" w:rsidP="00436629">
      <w:pPr>
        <w:pStyle w:val="BodyText"/>
        <w:shd w:val="clear" w:color="auto" w:fill="FFFFFF"/>
        <w:jc w:val="center"/>
        <w:rPr>
          <w:rFonts w:ascii="Times New Roman" w:hAnsi="Times New Roman"/>
          <w:b/>
          <w:bCs/>
          <w:sz w:val="24"/>
          <w:szCs w:val="24"/>
        </w:rPr>
      </w:pPr>
    </w:p>
    <w:p w:rsidR="00593A6F" w:rsidRPr="001154A7" w:rsidRDefault="00593A6F" w:rsidP="00581481">
      <w:pPr>
        <w:pStyle w:val="BodyText"/>
        <w:shd w:val="clear" w:color="auto" w:fill="FFFFFF"/>
        <w:jc w:val="center"/>
        <w:rPr>
          <w:rFonts w:ascii="Times New Roman" w:hAnsi="Times New Roman"/>
          <w:b/>
          <w:bCs/>
          <w:sz w:val="24"/>
          <w:szCs w:val="24"/>
        </w:rPr>
      </w:pPr>
    </w:p>
    <w:p w:rsidR="00436629" w:rsidRPr="001154A7" w:rsidRDefault="00436629" w:rsidP="00581481">
      <w:pPr>
        <w:pStyle w:val="BodyText"/>
        <w:shd w:val="clear" w:color="auto" w:fill="FFFFFF"/>
        <w:jc w:val="center"/>
        <w:rPr>
          <w:rFonts w:ascii="Times New Roman" w:hAnsi="Times New Roman"/>
          <w:b/>
          <w:bCs/>
          <w:sz w:val="24"/>
          <w:szCs w:val="24"/>
        </w:rPr>
      </w:pPr>
      <w:r w:rsidRPr="001154A7">
        <w:rPr>
          <w:rFonts w:ascii="Times New Roman" w:hAnsi="Times New Roman"/>
          <w:b/>
          <w:bCs/>
          <w:sz w:val="24"/>
          <w:szCs w:val="24"/>
        </w:rPr>
        <w:t xml:space="preserve">4. Pašvaldību finanšu izlīdzināšana </w:t>
      </w:r>
    </w:p>
    <w:p w:rsidR="00436629" w:rsidRPr="001154A7" w:rsidRDefault="00436629" w:rsidP="00436629">
      <w:pPr>
        <w:shd w:val="clear" w:color="auto" w:fill="FFFFFF"/>
        <w:ind w:firstLine="567"/>
        <w:jc w:val="both"/>
        <w:rPr>
          <w:b/>
          <w:bCs/>
          <w:sz w:val="24"/>
          <w:szCs w:val="24"/>
        </w:rPr>
      </w:pPr>
    </w:p>
    <w:p w:rsidR="00D45DB0" w:rsidRPr="001154A7" w:rsidRDefault="00EE340D" w:rsidP="00D45DB0">
      <w:pPr>
        <w:shd w:val="clear" w:color="auto" w:fill="FFFFFF"/>
        <w:ind w:firstLine="567"/>
        <w:jc w:val="both"/>
        <w:rPr>
          <w:b/>
          <w:bCs/>
          <w:sz w:val="24"/>
          <w:szCs w:val="24"/>
        </w:rPr>
      </w:pPr>
      <w:r w:rsidRPr="001154A7">
        <w:rPr>
          <w:b/>
          <w:bCs/>
          <w:sz w:val="24"/>
          <w:szCs w:val="24"/>
        </w:rPr>
        <w:t>Puses vienojas:</w:t>
      </w:r>
    </w:p>
    <w:p w:rsidR="00AD39FE" w:rsidRPr="001154A7" w:rsidRDefault="00EE340D" w:rsidP="006B6E82">
      <w:pPr>
        <w:shd w:val="clear" w:color="auto" w:fill="FFFFFF"/>
        <w:ind w:firstLine="567"/>
        <w:jc w:val="both"/>
        <w:rPr>
          <w:sz w:val="24"/>
          <w:szCs w:val="24"/>
        </w:rPr>
      </w:pPr>
      <w:r w:rsidRPr="001154A7">
        <w:rPr>
          <w:sz w:val="24"/>
          <w:szCs w:val="24"/>
        </w:rPr>
        <w:t>N</w:t>
      </w:r>
      <w:r w:rsidR="00AD39FE" w:rsidRPr="001154A7">
        <w:rPr>
          <w:sz w:val="24"/>
          <w:szCs w:val="24"/>
        </w:rPr>
        <w:t>odokļu reformas ietekmes uz pašvaldību budžetiem kompensēšanai ir izstrādā</w:t>
      </w:r>
      <w:r w:rsidRPr="001154A7">
        <w:rPr>
          <w:sz w:val="24"/>
          <w:szCs w:val="24"/>
        </w:rPr>
        <w:t>ts</w:t>
      </w:r>
      <w:r w:rsidR="00AD39FE" w:rsidRPr="001154A7">
        <w:rPr>
          <w:sz w:val="24"/>
          <w:szCs w:val="24"/>
        </w:rPr>
        <w:t xml:space="preserve"> īpaš</w:t>
      </w:r>
      <w:r w:rsidRPr="001154A7">
        <w:rPr>
          <w:sz w:val="24"/>
          <w:szCs w:val="24"/>
        </w:rPr>
        <w:t>s</w:t>
      </w:r>
      <w:r w:rsidR="00AD39FE" w:rsidRPr="001154A7">
        <w:rPr>
          <w:sz w:val="24"/>
          <w:szCs w:val="24"/>
        </w:rPr>
        <w:t xml:space="preserve"> mehānism</w:t>
      </w:r>
      <w:r w:rsidRPr="001154A7">
        <w:rPr>
          <w:sz w:val="24"/>
          <w:szCs w:val="24"/>
        </w:rPr>
        <w:t>s</w:t>
      </w:r>
      <w:r w:rsidR="00AD39FE" w:rsidRPr="001154A7">
        <w:rPr>
          <w:sz w:val="24"/>
          <w:szCs w:val="24"/>
        </w:rPr>
        <w:t>, paredzot piešķirt pašvaldībām speciālu dotāciju</w:t>
      </w:r>
      <w:r w:rsidR="00297402" w:rsidRPr="001154A7">
        <w:rPr>
          <w:sz w:val="24"/>
          <w:szCs w:val="24"/>
        </w:rPr>
        <w:t>,</w:t>
      </w:r>
      <w:r w:rsidR="00297402" w:rsidRPr="001154A7">
        <w:t xml:space="preserve"> </w:t>
      </w:r>
      <w:r w:rsidR="00297402" w:rsidRPr="001154A7">
        <w:rPr>
          <w:sz w:val="24"/>
          <w:szCs w:val="24"/>
        </w:rPr>
        <w:t xml:space="preserve">lai saglabātu stabilitāti un prognozējamību pašvaldību budžetos to funkciju īstenošanai un uzņemto saistību izpildei. </w:t>
      </w:r>
      <w:r w:rsidR="00AD39FE" w:rsidRPr="001154A7">
        <w:rPr>
          <w:sz w:val="24"/>
          <w:szCs w:val="24"/>
        </w:rPr>
        <w:t>Speciālās dotācijas apmērs aprēķināt</w:t>
      </w:r>
      <w:r w:rsidRPr="001154A7">
        <w:rPr>
          <w:sz w:val="24"/>
          <w:szCs w:val="24"/>
        </w:rPr>
        <w:t>s atbilstoši</w:t>
      </w:r>
      <w:r w:rsidR="00AD39FE" w:rsidRPr="001154A7">
        <w:rPr>
          <w:sz w:val="24"/>
          <w:szCs w:val="24"/>
        </w:rPr>
        <w:t xml:space="preserve"> </w:t>
      </w:r>
      <w:r w:rsidR="00E55CD6" w:rsidRPr="001154A7">
        <w:rPr>
          <w:sz w:val="24"/>
          <w:szCs w:val="24"/>
        </w:rPr>
        <w:t xml:space="preserve">šī protokola II daļas “I. Nodokļu ieņēmumi” </w:t>
      </w:r>
      <w:r w:rsidRPr="001154A7">
        <w:rPr>
          <w:sz w:val="24"/>
          <w:szCs w:val="24"/>
        </w:rPr>
        <w:t>noteiktaj</w:t>
      </w:r>
      <w:r w:rsidR="00E55CD6" w:rsidRPr="001154A7">
        <w:rPr>
          <w:sz w:val="24"/>
          <w:szCs w:val="24"/>
        </w:rPr>
        <w:t>ai</w:t>
      </w:r>
      <w:r w:rsidR="00AD39FE" w:rsidRPr="001154A7">
        <w:rPr>
          <w:sz w:val="24"/>
          <w:szCs w:val="24"/>
        </w:rPr>
        <w:t xml:space="preserve"> </w:t>
      </w:r>
      <w:r w:rsidR="00E55CD6" w:rsidRPr="001154A7">
        <w:rPr>
          <w:sz w:val="24"/>
          <w:szCs w:val="24"/>
        </w:rPr>
        <w:t xml:space="preserve">pašvaldību nodokļu ieņēmumu proporcijai pret kopbudžeta nodokļu ieņēmumiem. </w:t>
      </w:r>
      <w:r w:rsidR="00AD39FE" w:rsidRPr="001154A7">
        <w:rPr>
          <w:sz w:val="24"/>
          <w:szCs w:val="24"/>
        </w:rPr>
        <w:t>Speciālā dotācija tiks integrēta pašvaldību finanšu izlīdzināšanas sistēmā pēc iedzīvotāju ienākuma nodokļa sadales principiem.</w:t>
      </w:r>
    </w:p>
    <w:p w:rsidR="006B6E82" w:rsidRPr="001154A7" w:rsidRDefault="00297402" w:rsidP="006B6E82">
      <w:pPr>
        <w:shd w:val="clear" w:color="auto" w:fill="FFFFFF"/>
        <w:ind w:firstLine="567"/>
        <w:jc w:val="both"/>
        <w:rPr>
          <w:sz w:val="24"/>
          <w:szCs w:val="24"/>
        </w:rPr>
      </w:pPr>
      <w:r w:rsidRPr="001154A7">
        <w:rPr>
          <w:sz w:val="24"/>
          <w:szCs w:val="24"/>
        </w:rPr>
        <w:t>Atbilstoši Pašvaldību finanšu izlīdzināšanas likumam</w:t>
      </w:r>
      <w:r w:rsidR="006B6E82" w:rsidRPr="001154A7">
        <w:rPr>
          <w:sz w:val="24"/>
          <w:szCs w:val="24"/>
        </w:rPr>
        <w:t xml:space="preserve"> visas pašvaldības tiek novērtētas pēc vienotiem principiem. </w:t>
      </w:r>
      <w:r w:rsidRPr="001154A7">
        <w:rPr>
          <w:sz w:val="24"/>
          <w:szCs w:val="24"/>
        </w:rPr>
        <w:t xml:space="preserve">Saskaņā ar pašvaldību finanšu izlīdzināšanas aprēķinu kopējie pašvaldību izlīdzinātie ieņēmumi 2018.gadā pieaugs par </w:t>
      </w:r>
      <w:r w:rsidR="00633107" w:rsidRPr="001154A7">
        <w:rPr>
          <w:sz w:val="24"/>
          <w:szCs w:val="24"/>
        </w:rPr>
        <w:t>6</w:t>
      </w:r>
      <w:r w:rsidRPr="001154A7">
        <w:rPr>
          <w:sz w:val="24"/>
          <w:szCs w:val="24"/>
        </w:rPr>
        <w:t>,</w:t>
      </w:r>
      <w:r w:rsidR="00633107" w:rsidRPr="001154A7">
        <w:rPr>
          <w:sz w:val="24"/>
          <w:szCs w:val="24"/>
        </w:rPr>
        <w:t>0</w:t>
      </w:r>
      <w:r w:rsidRPr="001154A7">
        <w:rPr>
          <w:sz w:val="24"/>
          <w:szCs w:val="24"/>
        </w:rPr>
        <w:t xml:space="preserve">%, salīdzinot ar 2017.gada kopējiem pašvaldību izlīdzinātiem ieņēmumiem. Līdz ar to pašvaldībām to funkciju īstenošanai un uzņemto saistību izpildei tiks </w:t>
      </w:r>
      <w:r w:rsidR="006B6E82" w:rsidRPr="001154A7">
        <w:rPr>
          <w:sz w:val="24"/>
          <w:szCs w:val="24"/>
        </w:rPr>
        <w:t xml:space="preserve">nodrošināts ieņēmumu pieaugums. </w:t>
      </w:r>
    </w:p>
    <w:p w:rsidR="00787905" w:rsidRPr="001154A7" w:rsidRDefault="00787905" w:rsidP="00787905">
      <w:pPr>
        <w:pStyle w:val="ListParagraph"/>
        <w:shd w:val="clear" w:color="auto" w:fill="FFFFFF"/>
        <w:ind w:left="927"/>
        <w:jc w:val="both"/>
        <w:rPr>
          <w:bCs/>
          <w:sz w:val="24"/>
          <w:szCs w:val="24"/>
        </w:rPr>
      </w:pPr>
    </w:p>
    <w:p w:rsidR="00847485" w:rsidRPr="001154A7" w:rsidRDefault="00847485" w:rsidP="00436629">
      <w:pPr>
        <w:jc w:val="center"/>
        <w:rPr>
          <w:b/>
          <w:sz w:val="24"/>
          <w:szCs w:val="24"/>
        </w:rPr>
      </w:pPr>
    </w:p>
    <w:p w:rsidR="004B0C7A" w:rsidRPr="001154A7" w:rsidRDefault="004B0C7A" w:rsidP="00436629">
      <w:pPr>
        <w:jc w:val="center"/>
        <w:rPr>
          <w:b/>
          <w:sz w:val="24"/>
          <w:szCs w:val="24"/>
        </w:rPr>
      </w:pPr>
    </w:p>
    <w:p w:rsidR="004B0C7A" w:rsidRPr="001154A7" w:rsidRDefault="004B0C7A" w:rsidP="00436629">
      <w:pPr>
        <w:jc w:val="center"/>
        <w:rPr>
          <w:b/>
          <w:sz w:val="24"/>
          <w:szCs w:val="24"/>
        </w:rPr>
      </w:pPr>
    </w:p>
    <w:p w:rsidR="004B0C7A" w:rsidRPr="001154A7" w:rsidRDefault="004B0C7A" w:rsidP="00436629">
      <w:pPr>
        <w:jc w:val="center"/>
        <w:rPr>
          <w:b/>
          <w:sz w:val="24"/>
          <w:szCs w:val="24"/>
        </w:rPr>
      </w:pPr>
    </w:p>
    <w:p w:rsidR="00436629" w:rsidRPr="001154A7" w:rsidRDefault="00334E7C" w:rsidP="00436629">
      <w:pPr>
        <w:jc w:val="center"/>
        <w:rPr>
          <w:b/>
          <w:sz w:val="24"/>
          <w:szCs w:val="24"/>
        </w:rPr>
      </w:pPr>
      <w:r w:rsidRPr="001154A7">
        <w:rPr>
          <w:b/>
          <w:sz w:val="24"/>
          <w:szCs w:val="24"/>
        </w:rPr>
        <w:t>5</w:t>
      </w:r>
      <w:r w:rsidR="00436629" w:rsidRPr="001154A7">
        <w:rPr>
          <w:b/>
          <w:sz w:val="24"/>
          <w:szCs w:val="24"/>
        </w:rPr>
        <w:t>. Nozaru ministriju jautājumi</w:t>
      </w:r>
    </w:p>
    <w:p w:rsidR="00436629" w:rsidRPr="001154A7" w:rsidRDefault="00436629" w:rsidP="00436629">
      <w:pPr>
        <w:ind w:firstLine="567"/>
        <w:jc w:val="both"/>
        <w:rPr>
          <w:b/>
          <w:color w:val="000000"/>
          <w:sz w:val="24"/>
          <w:szCs w:val="24"/>
          <w:u w:val="single"/>
          <w:lang w:eastAsia="lv-LV"/>
        </w:rPr>
      </w:pPr>
    </w:p>
    <w:p w:rsidR="00EA7627" w:rsidRPr="001154A7" w:rsidRDefault="00EA7627" w:rsidP="002C7704">
      <w:pPr>
        <w:ind w:firstLine="567"/>
        <w:jc w:val="both"/>
        <w:rPr>
          <w:b/>
          <w:sz w:val="24"/>
          <w:szCs w:val="24"/>
          <w:u w:val="single"/>
          <w:lang w:eastAsia="lv-LV"/>
        </w:rPr>
      </w:pPr>
      <w:r w:rsidRPr="001154A7">
        <w:rPr>
          <w:b/>
          <w:sz w:val="24"/>
          <w:szCs w:val="24"/>
          <w:u w:val="single"/>
          <w:lang w:eastAsia="lv-LV"/>
        </w:rPr>
        <w:t>Finanšu ministrijas jomā:</w:t>
      </w:r>
    </w:p>
    <w:p w:rsidR="00EA7627" w:rsidRPr="001154A7" w:rsidRDefault="00EA7627" w:rsidP="007C4048">
      <w:pPr>
        <w:ind w:firstLine="567"/>
        <w:jc w:val="both"/>
        <w:rPr>
          <w:rFonts w:eastAsiaTheme="minorHAnsi"/>
          <w:sz w:val="24"/>
          <w:szCs w:val="24"/>
          <w:lang w:eastAsia="lv-LV"/>
        </w:rPr>
      </w:pPr>
    </w:p>
    <w:p w:rsidR="007C4048" w:rsidRPr="001154A7" w:rsidRDefault="00092D76" w:rsidP="007C4048">
      <w:pPr>
        <w:ind w:firstLine="567"/>
        <w:jc w:val="both"/>
        <w:rPr>
          <w:b/>
          <w:sz w:val="24"/>
          <w:szCs w:val="24"/>
          <w:lang w:eastAsia="lv-LV"/>
        </w:rPr>
      </w:pPr>
      <w:r w:rsidRPr="001154A7">
        <w:rPr>
          <w:rFonts w:eastAsiaTheme="minorHAnsi"/>
          <w:sz w:val="24"/>
          <w:szCs w:val="24"/>
          <w:lang w:eastAsia="lv-LV"/>
        </w:rPr>
        <w:t xml:space="preserve"> </w:t>
      </w:r>
      <w:r w:rsidR="00D05192" w:rsidRPr="001154A7">
        <w:rPr>
          <w:b/>
          <w:sz w:val="24"/>
          <w:szCs w:val="24"/>
          <w:lang w:eastAsia="lv-LV"/>
        </w:rPr>
        <w:t>Puses vienojas</w:t>
      </w:r>
      <w:r w:rsidR="007C4048" w:rsidRPr="001154A7">
        <w:rPr>
          <w:b/>
          <w:sz w:val="24"/>
          <w:szCs w:val="24"/>
          <w:lang w:eastAsia="lv-LV"/>
        </w:rPr>
        <w:t>:</w:t>
      </w:r>
    </w:p>
    <w:p w:rsidR="007C4048" w:rsidRPr="001154A7" w:rsidRDefault="00D05192" w:rsidP="007C4048">
      <w:pPr>
        <w:ind w:firstLine="567"/>
        <w:jc w:val="both"/>
        <w:rPr>
          <w:sz w:val="24"/>
          <w:szCs w:val="24"/>
        </w:rPr>
      </w:pPr>
      <w:r w:rsidRPr="001154A7">
        <w:rPr>
          <w:sz w:val="24"/>
          <w:szCs w:val="24"/>
        </w:rPr>
        <w:t>L</w:t>
      </w:r>
      <w:r w:rsidR="007C4048" w:rsidRPr="001154A7">
        <w:rPr>
          <w:sz w:val="24"/>
          <w:szCs w:val="24"/>
        </w:rPr>
        <w:t>ikumdošanā paredz</w:t>
      </w:r>
      <w:r w:rsidRPr="001154A7">
        <w:rPr>
          <w:sz w:val="24"/>
          <w:szCs w:val="24"/>
        </w:rPr>
        <w:t>ē</w:t>
      </w:r>
      <w:r w:rsidR="007C4048" w:rsidRPr="001154A7">
        <w:rPr>
          <w:sz w:val="24"/>
          <w:szCs w:val="24"/>
        </w:rPr>
        <w:t>t pašvaldībām kā nekustamā īpašuma nodokļa administrācijām tiesības saņemt Kontu reģistra informāciju par juridisko un fizisko personu kontu esamību kredītiestādēs, lai pašvaldības varētu izpildīt likumā noteikto pienākumu – sākotnēji vērst piedziņu uz naudas līdzekļiem un tikai to neesības gadījumā izmantot pārējos piedziņas instrumentus, kas ir daudz nedraudzīgāki un dārgāki nodokļu maksātājam – lēmuma par nodokļa parāda piedziņu bezstrīda kārtībā iesniegšana zvērinātam tiesu izpildītājam.</w:t>
      </w:r>
    </w:p>
    <w:p w:rsidR="00092D76" w:rsidRPr="001154A7" w:rsidRDefault="00092D76" w:rsidP="00643560">
      <w:pPr>
        <w:ind w:firstLine="567"/>
        <w:jc w:val="both"/>
        <w:rPr>
          <w:rFonts w:eastAsiaTheme="minorHAnsi"/>
          <w:sz w:val="24"/>
          <w:szCs w:val="24"/>
          <w:lang w:eastAsia="lv-LV"/>
        </w:rPr>
      </w:pPr>
    </w:p>
    <w:p w:rsidR="00242EED" w:rsidRPr="001154A7" w:rsidRDefault="00242EED" w:rsidP="002C7704">
      <w:pPr>
        <w:ind w:firstLine="567"/>
        <w:rPr>
          <w:b/>
          <w:sz w:val="24"/>
          <w:szCs w:val="24"/>
          <w:u w:val="single"/>
        </w:rPr>
      </w:pPr>
    </w:p>
    <w:p w:rsidR="00513D76" w:rsidRPr="001154A7" w:rsidRDefault="00513D76" w:rsidP="002C7704">
      <w:pPr>
        <w:ind w:firstLine="567"/>
        <w:rPr>
          <w:b/>
          <w:sz w:val="24"/>
          <w:szCs w:val="24"/>
          <w:u w:val="single"/>
        </w:rPr>
      </w:pPr>
      <w:r w:rsidRPr="001154A7">
        <w:rPr>
          <w:b/>
          <w:sz w:val="24"/>
          <w:szCs w:val="24"/>
          <w:u w:val="single"/>
        </w:rPr>
        <w:t>Izglītības un zinātnes ministrijas jomā:</w:t>
      </w:r>
    </w:p>
    <w:p w:rsidR="00513D76" w:rsidRPr="001154A7" w:rsidRDefault="00513D76" w:rsidP="00513D76">
      <w:pPr>
        <w:rPr>
          <w:b/>
          <w:sz w:val="24"/>
          <w:szCs w:val="24"/>
        </w:rPr>
      </w:pPr>
    </w:p>
    <w:p w:rsidR="00B34EE5" w:rsidRPr="001154A7" w:rsidRDefault="00B34EE5" w:rsidP="00513D76">
      <w:pPr>
        <w:ind w:firstLine="567"/>
        <w:rPr>
          <w:b/>
          <w:sz w:val="24"/>
          <w:szCs w:val="24"/>
        </w:rPr>
      </w:pPr>
      <w:r w:rsidRPr="001154A7">
        <w:rPr>
          <w:b/>
          <w:sz w:val="24"/>
          <w:szCs w:val="24"/>
        </w:rPr>
        <w:t>Puses vienojas:</w:t>
      </w:r>
    </w:p>
    <w:p w:rsidR="00B34EE5" w:rsidRPr="001154A7" w:rsidRDefault="00B34EE5" w:rsidP="00B34EE5">
      <w:pPr>
        <w:widowControl w:val="0"/>
        <w:tabs>
          <w:tab w:val="left" w:pos="993"/>
        </w:tabs>
        <w:autoSpaceDE w:val="0"/>
        <w:autoSpaceDN w:val="0"/>
        <w:adjustRightInd w:val="0"/>
        <w:ind w:firstLine="567"/>
        <w:jc w:val="both"/>
        <w:rPr>
          <w:rFonts w:eastAsia="Calibri"/>
          <w:sz w:val="24"/>
          <w:szCs w:val="24"/>
        </w:rPr>
      </w:pPr>
      <w:r w:rsidRPr="001154A7">
        <w:rPr>
          <w:rFonts w:eastAsia="Calibri"/>
          <w:sz w:val="24"/>
          <w:szCs w:val="24"/>
        </w:rPr>
        <w:t xml:space="preserve">Pedagogiem, kuri trīs gadus pirms pensionēšanās vecuma sasniegšanai zaudēs darbu pašvaldību dibināto skolu likvidācijas vai reorganizācijas gadījumā, sešus mēnešus tiks izmaksāts sociālais atbalsts. Sociālā atbalsta sniegšanai valsts budžetā tiek paredzēts finansējums līdz 2020.gadam, attiecīgi 2018.gadā – 329 520 euro, 2019.gadā – 372 316 </w:t>
      </w:r>
      <w:r w:rsidRPr="001154A7">
        <w:rPr>
          <w:rFonts w:eastAsia="Calibri"/>
          <w:i/>
          <w:sz w:val="24"/>
          <w:szCs w:val="24"/>
        </w:rPr>
        <w:t>euro</w:t>
      </w:r>
      <w:r w:rsidRPr="001154A7">
        <w:rPr>
          <w:rFonts w:eastAsia="Calibri"/>
          <w:sz w:val="24"/>
          <w:szCs w:val="24"/>
        </w:rPr>
        <w:t xml:space="preserve"> un 2020.gadā – 256 769 </w:t>
      </w:r>
      <w:r w:rsidRPr="001154A7">
        <w:rPr>
          <w:rFonts w:eastAsia="Calibri"/>
          <w:i/>
          <w:sz w:val="24"/>
          <w:szCs w:val="24"/>
        </w:rPr>
        <w:t>euro</w:t>
      </w:r>
      <w:r w:rsidRPr="001154A7">
        <w:rPr>
          <w:rFonts w:eastAsia="Calibri"/>
          <w:sz w:val="24"/>
          <w:szCs w:val="24"/>
        </w:rPr>
        <w:t>.</w:t>
      </w:r>
    </w:p>
    <w:p w:rsidR="00CE5EBD" w:rsidRPr="001154A7" w:rsidRDefault="00CE5EBD" w:rsidP="00B34EE5">
      <w:pPr>
        <w:widowControl w:val="0"/>
        <w:tabs>
          <w:tab w:val="left" w:pos="993"/>
        </w:tabs>
        <w:autoSpaceDE w:val="0"/>
        <w:autoSpaceDN w:val="0"/>
        <w:adjustRightInd w:val="0"/>
        <w:ind w:firstLine="567"/>
        <w:jc w:val="both"/>
        <w:rPr>
          <w:rFonts w:eastAsia="Calibri"/>
          <w:sz w:val="24"/>
          <w:szCs w:val="24"/>
        </w:rPr>
      </w:pPr>
    </w:p>
    <w:p w:rsidR="00CE5EBD" w:rsidRPr="001154A7" w:rsidRDefault="00CE5EBD" w:rsidP="00B34EE5">
      <w:pPr>
        <w:widowControl w:val="0"/>
        <w:tabs>
          <w:tab w:val="left" w:pos="993"/>
        </w:tabs>
        <w:autoSpaceDE w:val="0"/>
        <w:autoSpaceDN w:val="0"/>
        <w:adjustRightInd w:val="0"/>
        <w:ind w:firstLine="567"/>
        <w:jc w:val="both"/>
        <w:rPr>
          <w:rFonts w:eastAsia="Calibri"/>
          <w:b/>
          <w:sz w:val="24"/>
          <w:szCs w:val="24"/>
        </w:rPr>
      </w:pPr>
      <w:r w:rsidRPr="001154A7">
        <w:rPr>
          <w:rFonts w:eastAsia="Calibri"/>
          <w:b/>
          <w:sz w:val="24"/>
          <w:szCs w:val="24"/>
        </w:rPr>
        <w:t>Puses vienojas:</w:t>
      </w:r>
    </w:p>
    <w:p w:rsidR="00844C38" w:rsidRPr="001154A7" w:rsidRDefault="00844C38" w:rsidP="008B757F">
      <w:pPr>
        <w:ind w:firstLine="567"/>
        <w:jc w:val="both"/>
        <w:rPr>
          <w:sz w:val="24"/>
          <w:szCs w:val="24"/>
        </w:rPr>
      </w:pPr>
      <w:r w:rsidRPr="001154A7">
        <w:rPr>
          <w:sz w:val="24"/>
          <w:szCs w:val="24"/>
        </w:rPr>
        <w:t>Likumā par valsts budžetu 2018.gadam noteikt, ka pašvaldības tām piešķirto mērķdotāciju pedagogu darba samaksai un valsts sociālās apdrošināšanas obligātajām iemaksām ir tiesīgas izmantot atlaišanas pabalstu izmaksai pedagogiem, kas zaudē darbu izglītības iestāžu likvidācijas vai reorganizācijas gadījumā, ja reorganizācija vai likvidācija ir pabeigta ne vēlāk kā līdz 2018. gada 31.augustam.</w:t>
      </w:r>
    </w:p>
    <w:p w:rsidR="00844C38" w:rsidRPr="001154A7" w:rsidRDefault="00844C38" w:rsidP="00633107">
      <w:pPr>
        <w:rPr>
          <w:rFonts w:ascii="Calibri" w:hAnsi="Calibri"/>
          <w:sz w:val="22"/>
          <w:szCs w:val="22"/>
        </w:rPr>
      </w:pPr>
    </w:p>
    <w:p w:rsidR="00CE5EBD" w:rsidRPr="001154A7" w:rsidRDefault="00CE5EBD" w:rsidP="00B34EE5">
      <w:pPr>
        <w:widowControl w:val="0"/>
        <w:tabs>
          <w:tab w:val="left" w:pos="993"/>
        </w:tabs>
        <w:autoSpaceDE w:val="0"/>
        <w:autoSpaceDN w:val="0"/>
        <w:adjustRightInd w:val="0"/>
        <w:ind w:firstLine="567"/>
        <w:jc w:val="both"/>
        <w:rPr>
          <w:rFonts w:eastAsia="Calibri"/>
          <w:b/>
          <w:sz w:val="24"/>
          <w:szCs w:val="24"/>
        </w:rPr>
      </w:pPr>
      <w:r w:rsidRPr="001154A7">
        <w:rPr>
          <w:rFonts w:eastAsia="Calibri"/>
          <w:b/>
          <w:sz w:val="24"/>
          <w:szCs w:val="24"/>
        </w:rPr>
        <w:t>Puses vienojas:</w:t>
      </w:r>
    </w:p>
    <w:p w:rsidR="008B757F" w:rsidRPr="001154A7" w:rsidRDefault="008B757F" w:rsidP="00CE5EBD">
      <w:pPr>
        <w:ind w:firstLine="567"/>
        <w:jc w:val="both"/>
        <w:rPr>
          <w:sz w:val="24"/>
          <w:szCs w:val="24"/>
          <w:lang w:eastAsia="lv-LV"/>
        </w:rPr>
      </w:pPr>
      <w:r w:rsidRPr="001154A7">
        <w:rPr>
          <w:sz w:val="24"/>
          <w:szCs w:val="24"/>
          <w:lang w:eastAsia="lv-LV"/>
        </w:rPr>
        <w:t>Līdz 2018.gada 1.maijam izstrādāt profesionālās izglītības iestāžu programmu finansējuma modeļa projektu neatkarīgi no profesionālās izglītības iestādes dibinātāja, tai skaitā sagatavot priekšlikumu mācību stipendijas finansēšanai.</w:t>
      </w:r>
    </w:p>
    <w:p w:rsidR="008B757F" w:rsidRPr="001154A7" w:rsidRDefault="008B757F" w:rsidP="00CE5EBD">
      <w:pPr>
        <w:ind w:firstLine="567"/>
        <w:jc w:val="both"/>
        <w:rPr>
          <w:sz w:val="24"/>
          <w:szCs w:val="24"/>
          <w:lang w:eastAsia="lv-LV"/>
        </w:rPr>
      </w:pPr>
    </w:p>
    <w:p w:rsidR="0072225B" w:rsidRPr="00955D2D" w:rsidRDefault="00004825" w:rsidP="00274B88">
      <w:pPr>
        <w:ind w:firstLine="567"/>
        <w:jc w:val="both"/>
        <w:rPr>
          <w:b/>
          <w:sz w:val="24"/>
          <w:szCs w:val="24"/>
        </w:rPr>
      </w:pPr>
      <w:r w:rsidRPr="00955D2D">
        <w:rPr>
          <w:b/>
          <w:sz w:val="24"/>
          <w:szCs w:val="24"/>
        </w:rPr>
        <w:t>Puses vienojas</w:t>
      </w:r>
      <w:r w:rsidR="0072225B" w:rsidRPr="00955D2D">
        <w:rPr>
          <w:b/>
          <w:sz w:val="24"/>
          <w:szCs w:val="24"/>
        </w:rPr>
        <w:t>:</w:t>
      </w:r>
    </w:p>
    <w:p w:rsidR="008705BA" w:rsidRPr="008705BA" w:rsidRDefault="008705BA" w:rsidP="008705BA">
      <w:pPr>
        <w:ind w:firstLine="567"/>
        <w:jc w:val="both"/>
        <w:rPr>
          <w:sz w:val="24"/>
          <w:szCs w:val="24"/>
        </w:rPr>
      </w:pPr>
      <w:r w:rsidRPr="00955D2D">
        <w:rPr>
          <w:sz w:val="24"/>
          <w:szCs w:val="24"/>
        </w:rPr>
        <w:t>Nodrošināt, ka viss nepieciešamais normatīvais regulējums (izglītības programmas, mācību vides prasības, prasības pedagogu izglītībai, pedagogu darba slodzes un apmaksa u.c.) tiek pieņemts vismaz gadu pirms stājas spēkā izmaiņas Vispārējās izglītības likumā un Izglītības likumā attiecībā uz pamatizglītības apguves uzsākšanu bērniem no sešu gadu vecuma.</w:t>
      </w:r>
      <w:r w:rsidR="00004825">
        <w:rPr>
          <w:sz w:val="24"/>
          <w:szCs w:val="24"/>
        </w:rPr>
        <w:t xml:space="preserve"> </w:t>
      </w:r>
    </w:p>
    <w:p w:rsidR="0072225B" w:rsidRPr="000D08B6" w:rsidRDefault="0072225B" w:rsidP="00274B88">
      <w:pPr>
        <w:ind w:firstLine="567"/>
        <w:jc w:val="both"/>
        <w:rPr>
          <w:sz w:val="24"/>
          <w:szCs w:val="24"/>
        </w:rPr>
      </w:pPr>
    </w:p>
    <w:p w:rsidR="00513D76" w:rsidRPr="001154A7" w:rsidRDefault="00513D76" w:rsidP="00513D76">
      <w:pPr>
        <w:ind w:firstLine="567"/>
        <w:rPr>
          <w:b/>
          <w:sz w:val="24"/>
          <w:szCs w:val="24"/>
        </w:rPr>
      </w:pPr>
      <w:r w:rsidRPr="001154A7">
        <w:rPr>
          <w:b/>
          <w:sz w:val="24"/>
          <w:szCs w:val="24"/>
        </w:rPr>
        <w:t>Latvijas Pašvaldības savienības viedoklis:</w:t>
      </w:r>
    </w:p>
    <w:p w:rsidR="00683830" w:rsidRPr="00683830" w:rsidRDefault="00683830" w:rsidP="00683830">
      <w:pPr>
        <w:ind w:firstLine="567"/>
        <w:jc w:val="both"/>
        <w:rPr>
          <w:bCs/>
          <w:sz w:val="24"/>
          <w:szCs w:val="24"/>
        </w:rPr>
      </w:pPr>
      <w:r w:rsidRPr="00683830">
        <w:rPr>
          <w:bCs/>
          <w:sz w:val="24"/>
          <w:szCs w:val="24"/>
        </w:rPr>
        <w:t>Ievērot tiesiskās paļāvības principu un turpināt no valsts budžeta segt nepieciešamo internātskolu finansējumu līdz Izglītības un zinātnes ministrija ir izstrādājusi internātskolu finansēšanas modeli, izskatot iespēju internātskolu darbību nodrošināt arī no valsts budžeta līdzekļiem</w:t>
      </w:r>
      <w:r>
        <w:rPr>
          <w:bCs/>
          <w:sz w:val="24"/>
          <w:szCs w:val="24"/>
        </w:rPr>
        <w:t>.</w:t>
      </w:r>
    </w:p>
    <w:p w:rsidR="00862611" w:rsidRDefault="00862611" w:rsidP="003F23DE">
      <w:pPr>
        <w:shd w:val="clear" w:color="auto" w:fill="FFFFFF"/>
        <w:ind w:firstLine="567"/>
        <w:jc w:val="both"/>
        <w:rPr>
          <w:b/>
          <w:bCs/>
          <w:sz w:val="24"/>
          <w:szCs w:val="24"/>
        </w:rPr>
      </w:pPr>
    </w:p>
    <w:p w:rsidR="003F23DE" w:rsidRPr="001154A7" w:rsidRDefault="003F23DE" w:rsidP="003F23DE">
      <w:pPr>
        <w:shd w:val="clear" w:color="auto" w:fill="FFFFFF"/>
        <w:ind w:firstLine="567"/>
        <w:jc w:val="both"/>
        <w:rPr>
          <w:b/>
          <w:bCs/>
          <w:sz w:val="24"/>
          <w:szCs w:val="24"/>
        </w:rPr>
      </w:pPr>
      <w:r w:rsidRPr="001154A7">
        <w:rPr>
          <w:b/>
          <w:bCs/>
          <w:sz w:val="24"/>
          <w:szCs w:val="24"/>
        </w:rPr>
        <w:t>Ministru kabineta viedoklis:</w:t>
      </w:r>
    </w:p>
    <w:p w:rsidR="006A41B6" w:rsidRPr="001154A7" w:rsidRDefault="006A41B6" w:rsidP="00BF1061">
      <w:pPr>
        <w:widowControl w:val="0"/>
        <w:tabs>
          <w:tab w:val="left" w:pos="993"/>
        </w:tabs>
        <w:autoSpaceDE w:val="0"/>
        <w:autoSpaceDN w:val="0"/>
        <w:adjustRightInd w:val="0"/>
        <w:ind w:firstLine="567"/>
        <w:jc w:val="both"/>
        <w:rPr>
          <w:rFonts w:eastAsiaTheme="minorEastAsia"/>
          <w:sz w:val="24"/>
          <w:szCs w:val="24"/>
        </w:rPr>
      </w:pPr>
      <w:r w:rsidRPr="001154A7">
        <w:rPr>
          <w:rFonts w:eastAsiaTheme="minorEastAsia"/>
          <w:sz w:val="24"/>
          <w:szCs w:val="24"/>
        </w:rPr>
        <w:t xml:space="preserve">Ar 2018.gada 1.janvārī spēku zaudēs Izglītības likuma pārejas noteikumu 50.punkts, kas paredzēja izņēmumu no Izglītības likuma 17.panta trešās daļas 7.punkta un 59.panta trešās daļas regulējuma attiecībā uz pašvaldību tiesībām saņemt valsts budžeta finansējumu internātskolu uzturēšanai. Vienlaikus ir sagatavots izskatīšanai Ministru kabinetā tālākai virzībai Saeimā likumprojekts </w:t>
      </w:r>
      <w:r w:rsidR="00506FC4" w:rsidRPr="001154A7">
        <w:rPr>
          <w:rFonts w:eastAsiaTheme="minorEastAsia"/>
          <w:sz w:val="24"/>
          <w:szCs w:val="24"/>
        </w:rPr>
        <w:t>“G</w:t>
      </w:r>
      <w:r w:rsidRPr="001154A7">
        <w:rPr>
          <w:rFonts w:eastAsiaTheme="minorEastAsia"/>
          <w:sz w:val="24"/>
          <w:szCs w:val="24"/>
        </w:rPr>
        <w:t>rozījum</w:t>
      </w:r>
      <w:r w:rsidR="00506FC4" w:rsidRPr="001154A7">
        <w:rPr>
          <w:rFonts w:eastAsiaTheme="minorEastAsia"/>
          <w:sz w:val="24"/>
          <w:szCs w:val="24"/>
        </w:rPr>
        <w:t>i</w:t>
      </w:r>
      <w:r w:rsidRPr="001154A7">
        <w:rPr>
          <w:rFonts w:eastAsiaTheme="minorEastAsia"/>
          <w:sz w:val="24"/>
          <w:szCs w:val="24"/>
        </w:rPr>
        <w:t xml:space="preserve"> Izglītības likumā</w:t>
      </w:r>
      <w:r w:rsidR="00506FC4" w:rsidRPr="001154A7">
        <w:rPr>
          <w:rFonts w:eastAsiaTheme="minorEastAsia"/>
          <w:sz w:val="24"/>
          <w:szCs w:val="24"/>
        </w:rPr>
        <w:t>”</w:t>
      </w:r>
      <w:r w:rsidRPr="001154A7">
        <w:rPr>
          <w:rFonts w:eastAsiaTheme="minorEastAsia"/>
          <w:sz w:val="24"/>
          <w:szCs w:val="24"/>
        </w:rPr>
        <w:t xml:space="preserve">, paredzot internātskolu uzturēšanas izdevumus no pašvaldību budžeta, sākot no 2018.gada 1.janvāra. No valsts budžeta tiks nodrošināta pedagogu darba samaksa un 1.-4.klases skolēnu ēdināšana, savukārt izglītojamo uzturēšanos citu pašvaldību internātskolā pašvaldības segs pašvaldību savstarpējo norēķinu kārtībā. </w:t>
      </w:r>
    </w:p>
    <w:p w:rsidR="006A41B6" w:rsidRPr="001154A7" w:rsidRDefault="006A41B6" w:rsidP="006A41B6">
      <w:pPr>
        <w:tabs>
          <w:tab w:val="left" w:pos="1134"/>
        </w:tabs>
        <w:jc w:val="both"/>
        <w:rPr>
          <w:rFonts w:eastAsiaTheme="minorEastAsia"/>
          <w:sz w:val="24"/>
          <w:szCs w:val="24"/>
        </w:rPr>
      </w:pPr>
    </w:p>
    <w:p w:rsidR="0076754D" w:rsidRPr="001154A7" w:rsidRDefault="0076754D" w:rsidP="00513D76">
      <w:pPr>
        <w:shd w:val="clear" w:color="auto" w:fill="FFFFFF"/>
        <w:ind w:firstLine="567"/>
        <w:jc w:val="both"/>
        <w:rPr>
          <w:b/>
          <w:bCs/>
          <w:sz w:val="24"/>
          <w:szCs w:val="24"/>
          <w:u w:val="single"/>
        </w:rPr>
      </w:pPr>
    </w:p>
    <w:p w:rsidR="00A374C5" w:rsidRPr="001154A7" w:rsidRDefault="00A374C5" w:rsidP="00513D76">
      <w:pPr>
        <w:shd w:val="clear" w:color="auto" w:fill="FFFFFF"/>
        <w:ind w:firstLine="567"/>
        <w:jc w:val="both"/>
        <w:rPr>
          <w:b/>
          <w:bCs/>
          <w:sz w:val="24"/>
          <w:szCs w:val="24"/>
          <w:u w:val="single"/>
        </w:rPr>
      </w:pPr>
      <w:r w:rsidRPr="001154A7">
        <w:rPr>
          <w:b/>
          <w:bCs/>
          <w:sz w:val="24"/>
          <w:szCs w:val="24"/>
          <w:u w:val="single"/>
        </w:rPr>
        <w:t>Satiksmes ministrijas jomā:</w:t>
      </w:r>
    </w:p>
    <w:p w:rsidR="00A374C5" w:rsidRPr="001154A7" w:rsidRDefault="00A374C5" w:rsidP="00513D76">
      <w:pPr>
        <w:shd w:val="clear" w:color="auto" w:fill="FFFFFF"/>
        <w:ind w:firstLine="567"/>
        <w:jc w:val="both"/>
        <w:rPr>
          <w:b/>
          <w:bCs/>
          <w:sz w:val="24"/>
          <w:szCs w:val="24"/>
        </w:rPr>
      </w:pPr>
    </w:p>
    <w:p w:rsidR="00513D76" w:rsidRPr="001154A7" w:rsidRDefault="002E5AB3" w:rsidP="00513D76">
      <w:pPr>
        <w:shd w:val="clear" w:color="auto" w:fill="FFFFFF"/>
        <w:ind w:firstLine="567"/>
        <w:jc w:val="both"/>
        <w:rPr>
          <w:b/>
          <w:bCs/>
          <w:sz w:val="24"/>
          <w:szCs w:val="24"/>
        </w:rPr>
      </w:pPr>
      <w:r w:rsidRPr="001154A7">
        <w:rPr>
          <w:b/>
          <w:bCs/>
          <w:sz w:val="24"/>
          <w:szCs w:val="24"/>
        </w:rPr>
        <w:t>Puses vienojas</w:t>
      </w:r>
      <w:r w:rsidR="00513D76" w:rsidRPr="001154A7">
        <w:rPr>
          <w:b/>
          <w:bCs/>
          <w:sz w:val="24"/>
          <w:szCs w:val="24"/>
        </w:rPr>
        <w:t>:</w:t>
      </w:r>
    </w:p>
    <w:p w:rsidR="00CB6269" w:rsidRPr="001154A7" w:rsidRDefault="00CB6269" w:rsidP="00CB6269">
      <w:pPr>
        <w:ind w:firstLine="567"/>
        <w:jc w:val="both"/>
        <w:rPr>
          <w:sz w:val="24"/>
          <w:szCs w:val="24"/>
        </w:rPr>
      </w:pPr>
      <w:r w:rsidRPr="001154A7">
        <w:rPr>
          <w:sz w:val="24"/>
          <w:szCs w:val="24"/>
        </w:rPr>
        <w:t>Reformas Latvijā jebkurā publiskā sektora nozarē, īpaši izglītībā un veselības aprūpē, jāveido un jārealizē, par pamatu ņemot vērā esošās ceļu infrastruktūras stāvokli un plānotos pasākumus ceļu infrastruktūras sakārtošanā un esošo un plānoto sabiedriskā transporta pakalpojumu pieejamību.</w:t>
      </w:r>
    </w:p>
    <w:p w:rsidR="00CB6269" w:rsidRPr="001154A7" w:rsidRDefault="00CB6269" w:rsidP="00CB6269">
      <w:pPr>
        <w:ind w:firstLine="567"/>
        <w:jc w:val="both"/>
        <w:rPr>
          <w:sz w:val="24"/>
          <w:szCs w:val="24"/>
        </w:rPr>
      </w:pPr>
      <w:r w:rsidRPr="001154A7">
        <w:rPr>
          <w:sz w:val="24"/>
          <w:szCs w:val="24"/>
        </w:rPr>
        <w:t>Jautājums par valsts autoceļu būvniecību un sakārtošanu pagastu centru savienojumam ar novadu centriem jāskata kontekstā ar Ministru kabineta 2016.gada 20.decembra sēdes protokollēmuma (prot. Nr.69 82.§) 3.punktā doto uzdevumu Satiksmes ministrijai līdz 2017.gada 31.decembrim iesniegt Ministru kabinetā informatīvo ziņojumu par valstī esošo ceļu tīkla izvērtējumu, tostarp vērtējot esošā ceļu tīkla efektivitāti.</w:t>
      </w:r>
    </w:p>
    <w:p w:rsidR="00513D76" w:rsidRPr="001154A7" w:rsidRDefault="00513D76" w:rsidP="00A068A8">
      <w:pPr>
        <w:jc w:val="both"/>
        <w:rPr>
          <w:sz w:val="28"/>
          <w:szCs w:val="28"/>
        </w:rPr>
      </w:pPr>
    </w:p>
    <w:p w:rsidR="00384CEE" w:rsidRPr="001154A7" w:rsidRDefault="00384CEE" w:rsidP="00384CEE">
      <w:pPr>
        <w:ind w:firstLine="567"/>
        <w:rPr>
          <w:b/>
          <w:sz w:val="24"/>
          <w:szCs w:val="24"/>
        </w:rPr>
      </w:pPr>
      <w:r w:rsidRPr="001154A7">
        <w:rPr>
          <w:b/>
          <w:sz w:val="24"/>
          <w:szCs w:val="24"/>
        </w:rPr>
        <w:t>Puses vienojas:</w:t>
      </w:r>
    </w:p>
    <w:p w:rsidR="003E7FC1" w:rsidRPr="001154A7" w:rsidRDefault="003E7FC1" w:rsidP="003E7FC1">
      <w:pPr>
        <w:ind w:firstLine="567"/>
        <w:jc w:val="both"/>
        <w:rPr>
          <w:sz w:val="24"/>
          <w:szCs w:val="24"/>
        </w:rPr>
      </w:pPr>
      <w:r w:rsidRPr="001154A7">
        <w:rPr>
          <w:sz w:val="24"/>
          <w:szCs w:val="24"/>
        </w:rPr>
        <w:t>Nodrošināt sabiedriskā transporta pakalpojumu sniedzējiem ikmēneša avansa maksājumus 2017.gadā un 2018.gadā, atbilstoši Ministru kabineta 2015.gada 28.jūlija noteikumiem Nr.435 “Kārtība, kādā nosaka un kompensē ar sabiedriskā transporta pakalpojumu sniegšanu saistītos zaudējumus un izdevumus un nosaka sabiedriskā transporta pakalpojuma tarifu”. Gala norēķini ar pārvadātājiem tiek veikti pēc pārvadātāju gada pārskatu iesniegšanas un faktisko zaudējumu aprēķina veikšanas.</w:t>
      </w:r>
    </w:p>
    <w:p w:rsidR="007B7F2B" w:rsidRPr="001154A7" w:rsidRDefault="00281FC6" w:rsidP="00C70A6B">
      <w:pPr>
        <w:ind w:firstLine="567"/>
        <w:jc w:val="both"/>
        <w:rPr>
          <w:sz w:val="24"/>
          <w:szCs w:val="24"/>
        </w:rPr>
      </w:pPr>
      <w:r w:rsidRPr="001154A7">
        <w:rPr>
          <w:sz w:val="24"/>
          <w:szCs w:val="24"/>
        </w:rPr>
        <w:t>Sagatavojot priekšlikumus 2019.</w:t>
      </w:r>
      <w:r w:rsidR="007B7F2B" w:rsidRPr="001154A7">
        <w:rPr>
          <w:sz w:val="24"/>
          <w:szCs w:val="24"/>
        </w:rPr>
        <w:t>gada budžetam, pārskatāmi valsts budžeta programmas 31.00.00 „Sabiedriskais transports” apakšprogrammu 31.06.00 „Dotācija zaudējumu segšanai sabiedriskā transporta pakalpojumu sniedzējiem” un 31.07.00 „Dotācija sabiedriskā transporta pakalpojumu sniedzējiem ar braukšanas maksas atvieglojumiem saistīto zaudējumu segšanai” bāzes finansējuma noteikšanas principi un kārtība, lai nodrošinātu faktisko zaudējumu segšanu sabiedriskā transporta pakalpojumu sniedzējiem</w:t>
      </w:r>
      <w:r w:rsidR="008B5587" w:rsidRPr="001154A7">
        <w:rPr>
          <w:sz w:val="24"/>
          <w:szCs w:val="24"/>
        </w:rPr>
        <w:t>.</w:t>
      </w:r>
      <w:r w:rsidR="007B7F2B" w:rsidRPr="001154A7">
        <w:rPr>
          <w:sz w:val="24"/>
          <w:szCs w:val="24"/>
        </w:rPr>
        <w:t xml:space="preserve"> </w:t>
      </w:r>
    </w:p>
    <w:p w:rsidR="00AE6EDC" w:rsidRPr="001154A7" w:rsidRDefault="00AE6EDC" w:rsidP="003F23DE">
      <w:pPr>
        <w:rPr>
          <w:b/>
          <w:sz w:val="28"/>
          <w:szCs w:val="28"/>
        </w:rPr>
      </w:pPr>
    </w:p>
    <w:p w:rsidR="00004825" w:rsidRPr="00A8783B" w:rsidRDefault="00004825" w:rsidP="00D9000B">
      <w:pPr>
        <w:ind w:firstLine="567"/>
        <w:jc w:val="both"/>
        <w:rPr>
          <w:b/>
          <w:bCs/>
          <w:sz w:val="24"/>
          <w:szCs w:val="24"/>
          <w:lang w:eastAsia="lv-LV"/>
        </w:rPr>
      </w:pPr>
      <w:r w:rsidRPr="00A8783B">
        <w:rPr>
          <w:b/>
          <w:bCs/>
          <w:sz w:val="24"/>
          <w:szCs w:val="24"/>
          <w:lang w:eastAsia="lv-LV"/>
        </w:rPr>
        <w:t>Puses vienojas:</w:t>
      </w:r>
    </w:p>
    <w:p w:rsidR="00004825" w:rsidRPr="00004825" w:rsidRDefault="00004825" w:rsidP="00D9000B">
      <w:pPr>
        <w:ind w:firstLine="567"/>
        <w:jc w:val="both"/>
        <w:rPr>
          <w:bCs/>
          <w:sz w:val="24"/>
          <w:szCs w:val="24"/>
          <w:lang w:eastAsia="lv-LV"/>
        </w:rPr>
      </w:pPr>
      <w:r w:rsidRPr="00A8783B">
        <w:rPr>
          <w:bCs/>
          <w:sz w:val="24"/>
          <w:szCs w:val="24"/>
          <w:lang w:eastAsia="lv-LV"/>
        </w:rPr>
        <w:t>Satiksmes ministrijai sadarbībā ar Finanšu ministriju un Latvijas Pašvaldību savienību izveidot darba grupu, kura</w:t>
      </w:r>
      <w:r w:rsidR="001479A4" w:rsidRPr="00A8783B">
        <w:rPr>
          <w:bCs/>
          <w:sz w:val="24"/>
          <w:szCs w:val="24"/>
          <w:lang w:eastAsia="lv-LV"/>
        </w:rPr>
        <w:t>i</w:t>
      </w:r>
      <w:r w:rsidRPr="00A8783B">
        <w:rPr>
          <w:bCs/>
          <w:sz w:val="24"/>
          <w:szCs w:val="24"/>
          <w:lang w:eastAsia="lv-LV"/>
        </w:rPr>
        <w:t xml:space="preserve"> </w:t>
      </w:r>
      <w:r w:rsidR="00B758FF" w:rsidRPr="00A8783B">
        <w:rPr>
          <w:bCs/>
          <w:sz w:val="24"/>
          <w:szCs w:val="24"/>
          <w:lang w:eastAsia="lv-LV"/>
        </w:rPr>
        <w:t>izvērtē</w:t>
      </w:r>
      <w:r w:rsidR="001479A4" w:rsidRPr="00A8783B">
        <w:rPr>
          <w:bCs/>
          <w:sz w:val="24"/>
          <w:szCs w:val="24"/>
          <w:lang w:eastAsia="lv-LV"/>
        </w:rPr>
        <w:t>t</w:t>
      </w:r>
      <w:r w:rsidR="00B758FF" w:rsidRPr="00A8783B">
        <w:rPr>
          <w:bCs/>
          <w:sz w:val="24"/>
          <w:szCs w:val="24"/>
          <w:lang w:eastAsia="lv-LV"/>
        </w:rPr>
        <w:t xml:space="preserve"> </w:t>
      </w:r>
      <w:r w:rsidR="00462703" w:rsidRPr="00A8783B">
        <w:rPr>
          <w:bCs/>
          <w:sz w:val="24"/>
          <w:szCs w:val="24"/>
          <w:lang w:eastAsia="lv-LV"/>
        </w:rPr>
        <w:t>pievienotās vērtības nodokļa</w:t>
      </w:r>
      <w:r w:rsidRPr="00A8783B">
        <w:rPr>
          <w:bCs/>
          <w:sz w:val="24"/>
          <w:szCs w:val="24"/>
          <w:lang w:eastAsia="lv-LV"/>
        </w:rPr>
        <w:t xml:space="preserve"> piemērošanu </w:t>
      </w:r>
      <w:r w:rsidR="00B758FF" w:rsidRPr="00A8783B">
        <w:rPr>
          <w:bCs/>
          <w:sz w:val="24"/>
          <w:szCs w:val="24"/>
          <w:lang w:eastAsia="lv-LV"/>
        </w:rPr>
        <w:t xml:space="preserve">pašvaldību noteiktajiem braukšanas maksas atvieglojumiem un līdz 2018.gada 31.martam </w:t>
      </w:r>
      <w:r w:rsidR="000D5A92" w:rsidRPr="00A8783B">
        <w:rPr>
          <w:bCs/>
          <w:sz w:val="24"/>
          <w:szCs w:val="24"/>
          <w:lang w:eastAsia="lv-LV"/>
        </w:rPr>
        <w:t xml:space="preserve">sniegt </w:t>
      </w:r>
      <w:r w:rsidR="00B758FF" w:rsidRPr="00A8783B">
        <w:rPr>
          <w:bCs/>
          <w:sz w:val="24"/>
          <w:szCs w:val="24"/>
          <w:lang w:eastAsia="lv-LV"/>
        </w:rPr>
        <w:t>Ministru kabinet</w:t>
      </w:r>
      <w:r w:rsidR="000D5A92" w:rsidRPr="00A8783B">
        <w:rPr>
          <w:bCs/>
          <w:sz w:val="24"/>
          <w:szCs w:val="24"/>
          <w:lang w:eastAsia="lv-LV"/>
        </w:rPr>
        <w:t>am</w:t>
      </w:r>
      <w:r w:rsidR="00B758FF" w:rsidRPr="00A8783B">
        <w:rPr>
          <w:bCs/>
          <w:sz w:val="24"/>
          <w:szCs w:val="24"/>
          <w:lang w:eastAsia="lv-LV"/>
        </w:rPr>
        <w:t xml:space="preserve"> iespējamos risinājumus.</w:t>
      </w:r>
    </w:p>
    <w:p w:rsidR="00004825" w:rsidRDefault="00004825" w:rsidP="00D9000B">
      <w:pPr>
        <w:ind w:firstLine="567"/>
        <w:jc w:val="both"/>
        <w:rPr>
          <w:b/>
          <w:bCs/>
          <w:sz w:val="24"/>
          <w:szCs w:val="24"/>
          <w:lang w:eastAsia="lv-LV"/>
        </w:rPr>
      </w:pPr>
    </w:p>
    <w:p w:rsidR="0076754D" w:rsidRPr="001154A7" w:rsidRDefault="0076754D" w:rsidP="002C7704">
      <w:pPr>
        <w:ind w:firstLine="567"/>
        <w:rPr>
          <w:b/>
          <w:sz w:val="24"/>
          <w:szCs w:val="24"/>
          <w:u w:val="single"/>
        </w:rPr>
      </w:pPr>
    </w:p>
    <w:p w:rsidR="003F23DE" w:rsidRPr="001154A7" w:rsidRDefault="003F23DE" w:rsidP="002C7704">
      <w:pPr>
        <w:ind w:firstLine="567"/>
        <w:rPr>
          <w:b/>
          <w:sz w:val="24"/>
          <w:szCs w:val="24"/>
          <w:u w:val="single"/>
        </w:rPr>
      </w:pPr>
      <w:r w:rsidRPr="001154A7">
        <w:rPr>
          <w:b/>
          <w:sz w:val="24"/>
          <w:szCs w:val="24"/>
          <w:u w:val="single"/>
        </w:rPr>
        <w:t>Tieslietu ministrijas jomā:</w:t>
      </w:r>
    </w:p>
    <w:p w:rsidR="003F23DE" w:rsidRPr="001154A7" w:rsidRDefault="003F23DE" w:rsidP="003F23DE">
      <w:pPr>
        <w:rPr>
          <w:b/>
          <w:sz w:val="28"/>
          <w:szCs w:val="28"/>
        </w:rPr>
      </w:pPr>
    </w:p>
    <w:p w:rsidR="00C04877" w:rsidRPr="00274B88" w:rsidRDefault="00C04877" w:rsidP="00C04877">
      <w:pPr>
        <w:ind w:firstLine="567"/>
        <w:jc w:val="both"/>
        <w:rPr>
          <w:b/>
          <w:sz w:val="24"/>
          <w:szCs w:val="24"/>
        </w:rPr>
      </w:pPr>
      <w:r w:rsidRPr="00274B88">
        <w:rPr>
          <w:b/>
          <w:sz w:val="24"/>
          <w:szCs w:val="24"/>
        </w:rPr>
        <w:t>Puses vienojas:</w:t>
      </w:r>
    </w:p>
    <w:p w:rsidR="00C04877" w:rsidRPr="00274B88" w:rsidRDefault="00C04877" w:rsidP="00C04877">
      <w:pPr>
        <w:ind w:firstLine="567"/>
        <w:jc w:val="both"/>
        <w:rPr>
          <w:sz w:val="24"/>
          <w:szCs w:val="24"/>
        </w:rPr>
      </w:pPr>
      <w:r w:rsidRPr="00274B88">
        <w:rPr>
          <w:sz w:val="24"/>
          <w:szCs w:val="24"/>
        </w:rPr>
        <w:t>Tieslietu ministrijai sadarbībā ar Finanšu ministriju sagatavot risinājumu par to, kā pašvaldības var vērsties ar pieteikumu tiesā par juridiskā fakta konstatāciju par nekustamā īpašuma atzīšanu par bezīpašnieka lietu.</w:t>
      </w:r>
    </w:p>
    <w:p w:rsidR="00C04877" w:rsidRPr="00C04877" w:rsidRDefault="00C04877" w:rsidP="00C04877">
      <w:pPr>
        <w:ind w:firstLine="567"/>
        <w:jc w:val="both"/>
        <w:rPr>
          <w:sz w:val="24"/>
          <w:szCs w:val="24"/>
        </w:rPr>
      </w:pPr>
      <w:r w:rsidRPr="00274B88">
        <w:rPr>
          <w:sz w:val="24"/>
          <w:szCs w:val="24"/>
        </w:rPr>
        <w:t>Tieslietu ministrija pēc pētījuma par Civillikuma mantojuma tiesību regulējumu rezultātu apkopošanas izvērtēs nepieciešamību pilnveidot spēkā esošo mantojuma tiesību regulējumu un sagatavos atbilstošus priekšlikumus.</w:t>
      </w:r>
    </w:p>
    <w:p w:rsidR="00A120E7" w:rsidRDefault="00A120E7" w:rsidP="002C7704">
      <w:pPr>
        <w:ind w:firstLine="567"/>
        <w:jc w:val="both"/>
        <w:rPr>
          <w:b/>
          <w:sz w:val="24"/>
          <w:szCs w:val="24"/>
          <w:u w:val="single"/>
        </w:rPr>
      </w:pPr>
    </w:p>
    <w:p w:rsidR="0072225B" w:rsidRDefault="0072225B" w:rsidP="002C7704">
      <w:pPr>
        <w:ind w:firstLine="567"/>
        <w:jc w:val="both"/>
        <w:rPr>
          <w:b/>
          <w:sz w:val="24"/>
          <w:szCs w:val="24"/>
          <w:u w:val="single"/>
        </w:rPr>
      </w:pPr>
    </w:p>
    <w:p w:rsidR="0049226D" w:rsidRDefault="0049226D" w:rsidP="002C7704">
      <w:pPr>
        <w:ind w:firstLine="567"/>
        <w:jc w:val="both"/>
        <w:rPr>
          <w:b/>
          <w:sz w:val="24"/>
          <w:szCs w:val="24"/>
          <w:u w:val="single"/>
        </w:rPr>
      </w:pPr>
    </w:p>
    <w:p w:rsidR="0049226D" w:rsidRDefault="0049226D" w:rsidP="002C7704">
      <w:pPr>
        <w:ind w:firstLine="567"/>
        <w:jc w:val="both"/>
        <w:rPr>
          <w:b/>
          <w:sz w:val="24"/>
          <w:szCs w:val="24"/>
          <w:u w:val="single"/>
        </w:rPr>
      </w:pPr>
    </w:p>
    <w:p w:rsidR="0049226D" w:rsidRDefault="0049226D" w:rsidP="002C7704">
      <w:pPr>
        <w:ind w:firstLine="567"/>
        <w:jc w:val="both"/>
        <w:rPr>
          <w:b/>
          <w:sz w:val="24"/>
          <w:szCs w:val="24"/>
          <w:u w:val="single"/>
        </w:rPr>
      </w:pPr>
    </w:p>
    <w:p w:rsidR="0049226D" w:rsidRPr="001154A7" w:rsidRDefault="0049226D" w:rsidP="002C7704">
      <w:pPr>
        <w:ind w:firstLine="567"/>
        <w:jc w:val="both"/>
        <w:rPr>
          <w:b/>
          <w:sz w:val="24"/>
          <w:szCs w:val="24"/>
          <w:u w:val="single"/>
        </w:rPr>
      </w:pPr>
    </w:p>
    <w:p w:rsidR="00F10B53" w:rsidRPr="001154A7" w:rsidRDefault="00F10B53" w:rsidP="002C7704">
      <w:pPr>
        <w:ind w:firstLine="567"/>
        <w:jc w:val="both"/>
        <w:rPr>
          <w:b/>
          <w:sz w:val="24"/>
          <w:szCs w:val="24"/>
          <w:u w:val="single"/>
        </w:rPr>
      </w:pPr>
      <w:r w:rsidRPr="001154A7">
        <w:rPr>
          <w:b/>
          <w:sz w:val="24"/>
          <w:szCs w:val="24"/>
          <w:u w:val="single"/>
        </w:rPr>
        <w:t>Veselības ministrijas jomā:</w:t>
      </w:r>
    </w:p>
    <w:p w:rsidR="00F10B53" w:rsidRPr="001154A7" w:rsidRDefault="00F10B53" w:rsidP="00F10B53">
      <w:pPr>
        <w:ind w:firstLine="567"/>
        <w:jc w:val="both"/>
        <w:rPr>
          <w:b/>
          <w:sz w:val="24"/>
          <w:szCs w:val="24"/>
          <w:lang w:eastAsia="lv-LV"/>
        </w:rPr>
      </w:pPr>
    </w:p>
    <w:p w:rsidR="006E61DF" w:rsidRPr="001154A7" w:rsidRDefault="006E61DF" w:rsidP="00705C10">
      <w:pPr>
        <w:shd w:val="clear" w:color="auto" w:fill="FFFFFF"/>
        <w:ind w:firstLine="567"/>
        <w:jc w:val="both"/>
        <w:rPr>
          <w:b/>
          <w:bCs/>
          <w:sz w:val="24"/>
          <w:szCs w:val="24"/>
        </w:rPr>
      </w:pPr>
      <w:r w:rsidRPr="001154A7">
        <w:rPr>
          <w:b/>
          <w:bCs/>
          <w:sz w:val="24"/>
          <w:szCs w:val="24"/>
        </w:rPr>
        <w:t>Puses vienojas:</w:t>
      </w:r>
    </w:p>
    <w:p w:rsidR="0084251F" w:rsidRPr="001154A7" w:rsidRDefault="0084251F" w:rsidP="0084251F">
      <w:pPr>
        <w:ind w:firstLine="567"/>
        <w:jc w:val="both"/>
        <w:rPr>
          <w:sz w:val="24"/>
          <w:szCs w:val="24"/>
        </w:rPr>
      </w:pPr>
      <w:r w:rsidRPr="001154A7">
        <w:rPr>
          <w:sz w:val="24"/>
          <w:szCs w:val="24"/>
        </w:rPr>
        <w:t>Atbilstoši Ministru kabineta 2017.gada 25.jūlija sēdes protokollēmumam (Nr.37 34.§ 5.punkts), Veselības ministrija izveidos darba grupu, kura līdz 2018.gada 1.martam sagatavos detalizētu redzējumu par iespējamo pašvaldību lomu veselības aprūpes sistēmā. Pašvaldību autonomās funkcijas - nodrošināt veselības aprūpes pieejamību - paplašināšana vai jaunu valsts pārvaldes uzdevumu deleģēšana pašvaldībām veselības aprūpes jomā iespējama tikai tad, ja par konkrētajiem papildu veicamajiem pienākumiem ir panākta vienošanās ar Latvijas Pašvaldību savienību (ar pašvaldībām) un ja pašvaldībām šo pienākumu veikšanai tiek nodrošināts atbilstošs valsts budžeta finansējums.</w:t>
      </w:r>
    </w:p>
    <w:p w:rsidR="0084251F" w:rsidRPr="001154A7" w:rsidRDefault="0084251F" w:rsidP="006F4A26">
      <w:pPr>
        <w:ind w:firstLine="567"/>
        <w:jc w:val="both"/>
        <w:rPr>
          <w:sz w:val="24"/>
          <w:szCs w:val="24"/>
        </w:rPr>
      </w:pPr>
    </w:p>
    <w:p w:rsidR="0072225B" w:rsidRDefault="0072225B" w:rsidP="002C7704">
      <w:pPr>
        <w:ind w:firstLine="567"/>
        <w:rPr>
          <w:b/>
          <w:sz w:val="24"/>
          <w:szCs w:val="24"/>
          <w:u w:val="single"/>
        </w:rPr>
      </w:pPr>
    </w:p>
    <w:p w:rsidR="003F23DE" w:rsidRPr="001154A7" w:rsidRDefault="003F23DE" w:rsidP="002C7704">
      <w:pPr>
        <w:ind w:firstLine="567"/>
        <w:rPr>
          <w:b/>
          <w:sz w:val="24"/>
          <w:szCs w:val="24"/>
          <w:u w:val="single"/>
        </w:rPr>
      </w:pPr>
      <w:r w:rsidRPr="001154A7">
        <w:rPr>
          <w:b/>
          <w:sz w:val="24"/>
          <w:szCs w:val="24"/>
          <w:u w:val="single"/>
        </w:rPr>
        <w:t>Vides aizsardzības un reģionālās ministrijas jomā:</w:t>
      </w:r>
    </w:p>
    <w:p w:rsidR="003F23DE" w:rsidRPr="001154A7" w:rsidRDefault="003F23DE" w:rsidP="003F23DE">
      <w:pPr>
        <w:ind w:right="-2" w:firstLine="567"/>
        <w:jc w:val="both"/>
        <w:rPr>
          <w:rFonts w:eastAsia="Calibri"/>
          <w:sz w:val="24"/>
          <w:szCs w:val="24"/>
        </w:rPr>
      </w:pPr>
    </w:p>
    <w:p w:rsidR="00BF1061" w:rsidRPr="001154A7" w:rsidRDefault="00BF1061" w:rsidP="003F23DE">
      <w:pPr>
        <w:ind w:right="-2" w:firstLine="567"/>
        <w:jc w:val="both"/>
        <w:rPr>
          <w:rFonts w:eastAsia="Calibri"/>
          <w:b/>
          <w:sz w:val="24"/>
          <w:szCs w:val="24"/>
        </w:rPr>
      </w:pPr>
      <w:r w:rsidRPr="001154A7">
        <w:rPr>
          <w:rFonts w:eastAsia="Calibri"/>
          <w:b/>
          <w:sz w:val="24"/>
          <w:szCs w:val="24"/>
        </w:rPr>
        <w:t>Puses vienojas:</w:t>
      </w:r>
    </w:p>
    <w:p w:rsidR="00BF1061" w:rsidRDefault="00BF1061" w:rsidP="003F23DE">
      <w:pPr>
        <w:ind w:right="-2" w:firstLine="567"/>
        <w:jc w:val="both"/>
        <w:rPr>
          <w:color w:val="000000"/>
          <w:sz w:val="24"/>
          <w:szCs w:val="24"/>
        </w:rPr>
      </w:pPr>
      <w:r w:rsidRPr="001154A7">
        <w:rPr>
          <w:color w:val="000000"/>
          <w:sz w:val="24"/>
          <w:szCs w:val="24"/>
        </w:rPr>
        <w:t xml:space="preserve">Latvijas Pašvaldību savienībai sniegt priekšlikumu Latvijas vides aizsardzības fonda padomei </w:t>
      </w:r>
      <w:r w:rsidR="00017965">
        <w:rPr>
          <w:color w:val="000000"/>
          <w:sz w:val="24"/>
          <w:szCs w:val="24"/>
        </w:rPr>
        <w:t xml:space="preserve">– </w:t>
      </w:r>
      <w:r w:rsidRPr="001154A7">
        <w:rPr>
          <w:color w:val="000000"/>
          <w:sz w:val="24"/>
          <w:szCs w:val="24"/>
        </w:rPr>
        <w:t xml:space="preserve">no 2018.gada organizēt projektu konkursu aktivitātē “Publisko ūdeņu apsaimniekošana”, kur uz finansējuma piešķiršanu var pretendēt pašvaldības, ik gadu tam piešķirot ne mazāk kā  1 milj. </w:t>
      </w:r>
      <w:r w:rsidRPr="001154A7">
        <w:rPr>
          <w:i/>
          <w:color w:val="000000"/>
          <w:sz w:val="24"/>
          <w:szCs w:val="24"/>
        </w:rPr>
        <w:t>euro</w:t>
      </w:r>
      <w:r w:rsidRPr="001154A7">
        <w:rPr>
          <w:color w:val="000000"/>
          <w:sz w:val="24"/>
          <w:szCs w:val="24"/>
        </w:rPr>
        <w:t>.</w:t>
      </w:r>
    </w:p>
    <w:p w:rsidR="00274B88" w:rsidRDefault="00274B88" w:rsidP="003F23DE">
      <w:pPr>
        <w:ind w:right="-2" w:firstLine="567"/>
        <w:jc w:val="both"/>
        <w:rPr>
          <w:color w:val="000000"/>
          <w:sz w:val="24"/>
          <w:szCs w:val="24"/>
        </w:rPr>
      </w:pPr>
    </w:p>
    <w:p w:rsidR="00274B88" w:rsidRPr="001154A7" w:rsidRDefault="00274B88" w:rsidP="003F23DE">
      <w:pPr>
        <w:ind w:right="-2" w:firstLine="567"/>
        <w:jc w:val="both"/>
        <w:rPr>
          <w:rFonts w:eastAsia="Calibri"/>
          <w:sz w:val="24"/>
          <w:szCs w:val="24"/>
        </w:rPr>
      </w:pPr>
    </w:p>
    <w:tbl>
      <w:tblPr>
        <w:tblW w:w="13998" w:type="dxa"/>
        <w:tblInd w:w="-401" w:type="dxa"/>
        <w:tblLayout w:type="fixed"/>
        <w:tblLook w:val="0000" w:firstRow="0" w:lastRow="0" w:firstColumn="0" w:lastColumn="0" w:noHBand="0" w:noVBand="0"/>
      </w:tblPr>
      <w:tblGrid>
        <w:gridCol w:w="4642"/>
        <w:gridCol w:w="4678"/>
        <w:gridCol w:w="4678"/>
      </w:tblGrid>
      <w:tr w:rsidR="009F3779" w:rsidRPr="001154A7" w:rsidTr="006A6CBE">
        <w:tc>
          <w:tcPr>
            <w:tcW w:w="4642" w:type="dxa"/>
          </w:tcPr>
          <w:p w:rsidR="006A6CBE" w:rsidRPr="001154A7" w:rsidRDefault="006A6CBE" w:rsidP="00404F82">
            <w:pPr>
              <w:shd w:val="clear" w:color="auto" w:fill="FFFFFF"/>
              <w:jc w:val="center"/>
              <w:rPr>
                <w:sz w:val="24"/>
                <w:szCs w:val="24"/>
              </w:rPr>
            </w:pPr>
          </w:p>
          <w:p w:rsidR="00BD5C84" w:rsidRPr="001154A7" w:rsidRDefault="00BD5C84" w:rsidP="00404F82">
            <w:pPr>
              <w:shd w:val="clear" w:color="auto" w:fill="FFFFFF"/>
              <w:jc w:val="center"/>
              <w:rPr>
                <w:sz w:val="24"/>
                <w:szCs w:val="24"/>
              </w:rPr>
            </w:pPr>
          </w:p>
          <w:p w:rsidR="00BD5C84" w:rsidRPr="001154A7" w:rsidRDefault="00BD5C84" w:rsidP="00404F82">
            <w:pPr>
              <w:shd w:val="clear" w:color="auto" w:fill="FFFFFF"/>
              <w:jc w:val="center"/>
              <w:rPr>
                <w:sz w:val="24"/>
                <w:szCs w:val="24"/>
              </w:rPr>
            </w:pPr>
          </w:p>
          <w:p w:rsidR="009F3779" w:rsidRPr="001154A7" w:rsidRDefault="009F3779" w:rsidP="007351B9">
            <w:pPr>
              <w:shd w:val="clear" w:color="auto" w:fill="FFFFFF"/>
              <w:jc w:val="center"/>
              <w:rPr>
                <w:sz w:val="24"/>
                <w:szCs w:val="24"/>
              </w:rPr>
            </w:pPr>
            <w:r w:rsidRPr="001154A7">
              <w:rPr>
                <w:sz w:val="24"/>
                <w:szCs w:val="24"/>
              </w:rPr>
              <w:t>Ministru prezidents</w:t>
            </w:r>
          </w:p>
        </w:tc>
        <w:tc>
          <w:tcPr>
            <w:tcW w:w="4678" w:type="dxa"/>
          </w:tcPr>
          <w:p w:rsidR="006341C1" w:rsidRPr="001154A7" w:rsidRDefault="006341C1" w:rsidP="00404F82">
            <w:pPr>
              <w:shd w:val="clear" w:color="auto" w:fill="FFFFFF"/>
              <w:jc w:val="center"/>
              <w:rPr>
                <w:sz w:val="24"/>
                <w:szCs w:val="24"/>
              </w:rPr>
            </w:pPr>
          </w:p>
          <w:p w:rsidR="00813A72" w:rsidRPr="001154A7" w:rsidRDefault="00813A72" w:rsidP="00404F82">
            <w:pPr>
              <w:shd w:val="clear" w:color="auto" w:fill="FFFFFF"/>
              <w:jc w:val="center"/>
              <w:rPr>
                <w:sz w:val="24"/>
                <w:szCs w:val="24"/>
              </w:rPr>
            </w:pPr>
          </w:p>
          <w:p w:rsidR="00813A72" w:rsidRPr="001154A7" w:rsidRDefault="00813A72" w:rsidP="00404F82">
            <w:pPr>
              <w:shd w:val="clear" w:color="auto" w:fill="FFFFFF"/>
              <w:jc w:val="center"/>
              <w:rPr>
                <w:sz w:val="24"/>
                <w:szCs w:val="24"/>
              </w:rPr>
            </w:pPr>
          </w:p>
          <w:p w:rsidR="009F3779" w:rsidRPr="001154A7" w:rsidRDefault="009F3779" w:rsidP="00404F82">
            <w:pPr>
              <w:shd w:val="clear" w:color="auto" w:fill="FFFFFF"/>
              <w:jc w:val="center"/>
              <w:rPr>
                <w:sz w:val="24"/>
                <w:szCs w:val="24"/>
              </w:rPr>
            </w:pPr>
            <w:r w:rsidRPr="001154A7">
              <w:rPr>
                <w:sz w:val="24"/>
                <w:szCs w:val="24"/>
              </w:rPr>
              <w:t>Latvijas Pašvaldību savienības</w:t>
            </w:r>
          </w:p>
        </w:tc>
        <w:tc>
          <w:tcPr>
            <w:tcW w:w="4678" w:type="dxa"/>
          </w:tcPr>
          <w:p w:rsidR="009F3779" w:rsidRPr="001154A7" w:rsidRDefault="009F3779" w:rsidP="00404F82">
            <w:pPr>
              <w:shd w:val="clear" w:color="auto" w:fill="FFFFFF"/>
              <w:jc w:val="center"/>
              <w:rPr>
                <w:sz w:val="24"/>
                <w:szCs w:val="24"/>
              </w:rPr>
            </w:pPr>
          </w:p>
        </w:tc>
      </w:tr>
      <w:tr w:rsidR="009F3779" w:rsidRPr="001154A7" w:rsidTr="006A6CBE">
        <w:tc>
          <w:tcPr>
            <w:tcW w:w="4642" w:type="dxa"/>
          </w:tcPr>
          <w:p w:rsidR="009F3779" w:rsidRPr="001154A7" w:rsidRDefault="009F3779" w:rsidP="00404F82">
            <w:pPr>
              <w:shd w:val="clear" w:color="auto" w:fill="FFFFFF"/>
              <w:jc w:val="center"/>
              <w:rPr>
                <w:sz w:val="24"/>
                <w:szCs w:val="24"/>
              </w:rPr>
            </w:pPr>
          </w:p>
        </w:tc>
        <w:tc>
          <w:tcPr>
            <w:tcW w:w="4678" w:type="dxa"/>
          </w:tcPr>
          <w:p w:rsidR="009F3779" w:rsidRPr="001154A7" w:rsidRDefault="009F3779" w:rsidP="00404F82">
            <w:pPr>
              <w:shd w:val="clear" w:color="auto" w:fill="FFFFFF"/>
              <w:jc w:val="center"/>
              <w:rPr>
                <w:sz w:val="24"/>
                <w:szCs w:val="24"/>
              </w:rPr>
            </w:pPr>
            <w:r w:rsidRPr="001154A7">
              <w:rPr>
                <w:sz w:val="24"/>
                <w:szCs w:val="24"/>
              </w:rPr>
              <w:t>priekšsēdis</w:t>
            </w:r>
          </w:p>
        </w:tc>
        <w:tc>
          <w:tcPr>
            <w:tcW w:w="4678" w:type="dxa"/>
          </w:tcPr>
          <w:p w:rsidR="009F3779" w:rsidRPr="001154A7" w:rsidRDefault="009F3779" w:rsidP="00404F82">
            <w:pPr>
              <w:shd w:val="clear" w:color="auto" w:fill="FFFFFF"/>
              <w:jc w:val="center"/>
              <w:rPr>
                <w:sz w:val="24"/>
                <w:szCs w:val="24"/>
              </w:rPr>
            </w:pPr>
          </w:p>
        </w:tc>
      </w:tr>
      <w:tr w:rsidR="009F3779" w:rsidRPr="001154A7" w:rsidTr="006A6CBE">
        <w:trPr>
          <w:trHeight w:val="236"/>
        </w:trPr>
        <w:tc>
          <w:tcPr>
            <w:tcW w:w="4642" w:type="dxa"/>
          </w:tcPr>
          <w:p w:rsidR="00CC2368" w:rsidRPr="001154A7" w:rsidRDefault="00CC2368" w:rsidP="006A6CBE">
            <w:pPr>
              <w:shd w:val="clear" w:color="auto" w:fill="FFFFFF"/>
              <w:rPr>
                <w:sz w:val="24"/>
                <w:szCs w:val="24"/>
              </w:rPr>
            </w:pPr>
          </w:p>
        </w:tc>
        <w:tc>
          <w:tcPr>
            <w:tcW w:w="4678" w:type="dxa"/>
          </w:tcPr>
          <w:p w:rsidR="009F3779" w:rsidRPr="001154A7" w:rsidRDefault="009F3779" w:rsidP="006A6CBE">
            <w:pPr>
              <w:shd w:val="clear" w:color="auto" w:fill="FFFFFF"/>
              <w:rPr>
                <w:sz w:val="24"/>
                <w:szCs w:val="24"/>
              </w:rPr>
            </w:pPr>
          </w:p>
        </w:tc>
        <w:tc>
          <w:tcPr>
            <w:tcW w:w="4678" w:type="dxa"/>
          </w:tcPr>
          <w:p w:rsidR="009F3779" w:rsidRPr="001154A7" w:rsidRDefault="009F3779" w:rsidP="00404F82">
            <w:pPr>
              <w:shd w:val="clear" w:color="auto" w:fill="FFFFFF"/>
              <w:jc w:val="center"/>
              <w:rPr>
                <w:sz w:val="24"/>
                <w:szCs w:val="24"/>
              </w:rPr>
            </w:pPr>
          </w:p>
        </w:tc>
      </w:tr>
      <w:tr w:rsidR="009F3779" w:rsidRPr="005B2FA9" w:rsidTr="006A6CBE">
        <w:trPr>
          <w:trHeight w:val="361"/>
        </w:trPr>
        <w:tc>
          <w:tcPr>
            <w:tcW w:w="4642" w:type="dxa"/>
          </w:tcPr>
          <w:p w:rsidR="002F05CB" w:rsidRDefault="002F05CB" w:rsidP="007351B9">
            <w:pPr>
              <w:shd w:val="clear" w:color="auto" w:fill="FFFFFF"/>
              <w:ind w:left="1287"/>
              <w:rPr>
                <w:sz w:val="24"/>
                <w:szCs w:val="24"/>
              </w:rPr>
            </w:pPr>
          </w:p>
          <w:p w:rsidR="00274B88" w:rsidRDefault="00274B88" w:rsidP="007351B9">
            <w:pPr>
              <w:shd w:val="clear" w:color="auto" w:fill="FFFFFF"/>
              <w:ind w:left="1287"/>
              <w:rPr>
                <w:sz w:val="24"/>
                <w:szCs w:val="24"/>
              </w:rPr>
            </w:pPr>
          </w:p>
          <w:p w:rsidR="00274B88" w:rsidRDefault="00274B88" w:rsidP="007351B9">
            <w:pPr>
              <w:shd w:val="clear" w:color="auto" w:fill="FFFFFF"/>
              <w:ind w:left="1287"/>
              <w:rPr>
                <w:sz w:val="24"/>
                <w:szCs w:val="24"/>
              </w:rPr>
            </w:pPr>
          </w:p>
          <w:p w:rsidR="009F3779" w:rsidRPr="001154A7" w:rsidRDefault="009F3779" w:rsidP="007351B9">
            <w:pPr>
              <w:shd w:val="clear" w:color="auto" w:fill="FFFFFF"/>
              <w:ind w:left="1287"/>
              <w:rPr>
                <w:sz w:val="24"/>
                <w:szCs w:val="24"/>
              </w:rPr>
            </w:pPr>
            <w:r w:rsidRPr="001154A7">
              <w:rPr>
                <w:sz w:val="24"/>
                <w:szCs w:val="24"/>
              </w:rPr>
              <w:t>M.Kučinskis</w:t>
            </w:r>
          </w:p>
        </w:tc>
        <w:tc>
          <w:tcPr>
            <w:tcW w:w="4678" w:type="dxa"/>
          </w:tcPr>
          <w:p w:rsidR="002F05CB" w:rsidRDefault="002F05CB" w:rsidP="00530F4C">
            <w:pPr>
              <w:shd w:val="clear" w:color="auto" w:fill="FFFFFF"/>
              <w:jc w:val="center"/>
              <w:rPr>
                <w:sz w:val="24"/>
                <w:szCs w:val="24"/>
              </w:rPr>
            </w:pPr>
          </w:p>
          <w:p w:rsidR="00274B88" w:rsidRDefault="00274B88" w:rsidP="00530F4C">
            <w:pPr>
              <w:shd w:val="clear" w:color="auto" w:fill="FFFFFF"/>
              <w:jc w:val="center"/>
              <w:rPr>
                <w:sz w:val="24"/>
                <w:szCs w:val="24"/>
              </w:rPr>
            </w:pPr>
          </w:p>
          <w:p w:rsidR="00274B88" w:rsidRDefault="00274B88" w:rsidP="00530F4C">
            <w:pPr>
              <w:shd w:val="clear" w:color="auto" w:fill="FFFFFF"/>
              <w:jc w:val="center"/>
              <w:rPr>
                <w:sz w:val="24"/>
                <w:szCs w:val="24"/>
              </w:rPr>
            </w:pPr>
          </w:p>
          <w:p w:rsidR="009F3779" w:rsidRPr="005B2FA9" w:rsidRDefault="004720A5" w:rsidP="00530F4C">
            <w:pPr>
              <w:shd w:val="clear" w:color="auto" w:fill="FFFFFF"/>
              <w:jc w:val="center"/>
              <w:rPr>
                <w:sz w:val="24"/>
                <w:szCs w:val="24"/>
              </w:rPr>
            </w:pPr>
            <w:r w:rsidRPr="001154A7">
              <w:rPr>
                <w:sz w:val="24"/>
                <w:szCs w:val="24"/>
              </w:rPr>
              <w:t>G.Kaminskis</w:t>
            </w:r>
          </w:p>
        </w:tc>
        <w:tc>
          <w:tcPr>
            <w:tcW w:w="4678" w:type="dxa"/>
          </w:tcPr>
          <w:p w:rsidR="009F3779" w:rsidRPr="005B2FA9" w:rsidRDefault="009F3779" w:rsidP="00404F82">
            <w:pPr>
              <w:shd w:val="clear" w:color="auto" w:fill="FFFFFF"/>
              <w:jc w:val="center"/>
              <w:rPr>
                <w:sz w:val="24"/>
                <w:szCs w:val="24"/>
              </w:rPr>
            </w:pPr>
          </w:p>
        </w:tc>
      </w:tr>
    </w:tbl>
    <w:p w:rsidR="00EF51B1" w:rsidRDefault="00EF51B1" w:rsidP="002F05CB">
      <w:pPr>
        <w:rPr>
          <w:sz w:val="24"/>
          <w:szCs w:val="24"/>
        </w:rPr>
      </w:pPr>
    </w:p>
    <w:sectPr w:rsidR="00EF51B1" w:rsidSect="00E92855">
      <w:headerReference w:type="default" r:id="rId8"/>
      <w:headerReference w:type="first" r:id="rId9"/>
      <w:footerReference w:type="first" r:id="rId10"/>
      <w:pgSz w:w="11907" w:h="16840" w:code="9"/>
      <w:pgMar w:top="851" w:right="1134" w:bottom="993" w:left="1701" w:header="720" w:footer="5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6A8" w:rsidRDefault="00BC36A8" w:rsidP="00436629">
      <w:r>
        <w:separator/>
      </w:r>
    </w:p>
  </w:endnote>
  <w:endnote w:type="continuationSeparator" w:id="0">
    <w:p w:rsidR="00BC36A8" w:rsidRDefault="00BC36A8" w:rsidP="0043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10022FF" w:usb1="C000E47F" w:usb2="00000029" w:usb3="00000000" w:csb0="000001DF" w:csb1="00000000"/>
  </w:font>
  <w:font w:name="+mn-ea">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1B1" w:rsidRDefault="00EF51B1" w:rsidP="0076754D">
    <w:pPr>
      <w:tabs>
        <w:tab w:val="center" w:pos="4320"/>
        <w:tab w:val="right" w:pos="8640"/>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6A8" w:rsidRDefault="00BC36A8" w:rsidP="00436629">
      <w:r>
        <w:separator/>
      </w:r>
    </w:p>
  </w:footnote>
  <w:footnote w:type="continuationSeparator" w:id="0">
    <w:p w:rsidR="00BC36A8" w:rsidRDefault="00BC36A8" w:rsidP="00436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65" w:rsidRPr="001F13CF" w:rsidRDefault="007F0E65">
    <w:pPr>
      <w:pStyle w:val="Header"/>
      <w:framePr w:w="265" w:wrap="auto" w:vAnchor="text" w:hAnchor="page" w:x="6022" w:y="1"/>
      <w:rPr>
        <w:rStyle w:val="PageNumber"/>
        <w:bCs/>
      </w:rPr>
    </w:pPr>
    <w:r w:rsidRPr="001F13CF">
      <w:rPr>
        <w:rStyle w:val="PageNumber"/>
        <w:bCs/>
      </w:rPr>
      <w:fldChar w:fldCharType="begin"/>
    </w:r>
    <w:r w:rsidRPr="001F13CF">
      <w:rPr>
        <w:rStyle w:val="PageNumber"/>
        <w:bCs/>
      </w:rPr>
      <w:instrText xml:space="preserve">PAGE  </w:instrText>
    </w:r>
    <w:r w:rsidRPr="001F13CF">
      <w:rPr>
        <w:rStyle w:val="PageNumber"/>
        <w:bCs/>
      </w:rPr>
      <w:fldChar w:fldCharType="separate"/>
    </w:r>
    <w:r w:rsidR="00DF405E">
      <w:rPr>
        <w:rStyle w:val="PageNumber"/>
        <w:bCs/>
        <w:noProof/>
      </w:rPr>
      <w:t>8</w:t>
    </w:r>
    <w:r w:rsidRPr="001F13CF">
      <w:rPr>
        <w:rStyle w:val="PageNumber"/>
        <w:bCs/>
      </w:rPr>
      <w:fldChar w:fldCharType="end"/>
    </w:r>
  </w:p>
  <w:p w:rsidR="007F0E65" w:rsidRDefault="007F0E65">
    <w:pPr>
      <w:pStyle w:val="Header"/>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65" w:rsidRDefault="007F0E6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1AE"/>
    <w:multiLevelType w:val="hybridMultilevel"/>
    <w:tmpl w:val="C7E2A700"/>
    <w:lvl w:ilvl="0" w:tplc="3D902432">
      <w:start w:val="1"/>
      <w:numFmt w:val="decimal"/>
      <w:lvlText w:val="%1)"/>
      <w:lvlJc w:val="left"/>
      <w:pPr>
        <w:ind w:left="1080" w:hanging="360"/>
      </w:pPr>
      <w:rPr>
        <w:rFonts w:ascii="Times New Roman" w:eastAsiaTheme="minorEastAsia" w:hAnsi="Times New Roman" w:cs="Times New Roman"/>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9006D8F"/>
    <w:multiLevelType w:val="hybridMultilevel"/>
    <w:tmpl w:val="9C04D4B4"/>
    <w:lvl w:ilvl="0" w:tplc="A7F86DC6">
      <w:start w:val="1"/>
      <w:numFmt w:val="decimal"/>
      <w:lvlText w:val="%1)"/>
      <w:lvlJc w:val="left"/>
      <w:pPr>
        <w:ind w:left="1440" w:hanging="360"/>
      </w:pPr>
      <w:rPr>
        <w:rFonts w:hint="default"/>
        <w:color w:val="auto"/>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1B484CC2"/>
    <w:multiLevelType w:val="hybridMultilevel"/>
    <w:tmpl w:val="68947EFA"/>
    <w:lvl w:ilvl="0" w:tplc="32763C3C">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EF1833"/>
    <w:multiLevelType w:val="hybridMultilevel"/>
    <w:tmpl w:val="04FED268"/>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9465FD"/>
    <w:multiLevelType w:val="multilevel"/>
    <w:tmpl w:val="669040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color w:val="auto"/>
      </w:rPr>
    </w:lvl>
    <w:lvl w:ilvl="2">
      <w:start w:val="1"/>
      <w:numFmt w:val="decimal"/>
      <w:isLgl/>
      <w:lvlText w:val="%1.%2.%3."/>
      <w:lvlJc w:val="left"/>
      <w:pPr>
        <w:ind w:left="1080" w:hanging="720"/>
      </w:pPr>
      <w:rPr>
        <w:rFonts w:eastAsia="Times New Roman" w:hint="default"/>
        <w:color w:val="auto"/>
      </w:rPr>
    </w:lvl>
    <w:lvl w:ilvl="3">
      <w:start w:val="1"/>
      <w:numFmt w:val="decimal"/>
      <w:isLgl/>
      <w:lvlText w:val="%1.%2.%3.%4."/>
      <w:lvlJc w:val="left"/>
      <w:pPr>
        <w:ind w:left="1440" w:hanging="108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800" w:hanging="1440"/>
      </w:pPr>
      <w:rPr>
        <w:rFonts w:eastAsia="Times New Roman" w:hint="default"/>
        <w:color w:val="auto"/>
      </w:rPr>
    </w:lvl>
    <w:lvl w:ilvl="6">
      <w:start w:val="1"/>
      <w:numFmt w:val="decimal"/>
      <w:isLgl/>
      <w:lvlText w:val="%1.%2.%3.%4.%5.%6.%7."/>
      <w:lvlJc w:val="left"/>
      <w:pPr>
        <w:ind w:left="1800" w:hanging="1440"/>
      </w:pPr>
      <w:rPr>
        <w:rFonts w:eastAsia="Times New Roman" w:hint="default"/>
        <w:color w:val="auto"/>
      </w:rPr>
    </w:lvl>
    <w:lvl w:ilvl="7">
      <w:start w:val="1"/>
      <w:numFmt w:val="decimal"/>
      <w:isLgl/>
      <w:lvlText w:val="%1.%2.%3.%4.%5.%6.%7.%8."/>
      <w:lvlJc w:val="left"/>
      <w:pPr>
        <w:ind w:left="2160" w:hanging="1800"/>
      </w:pPr>
      <w:rPr>
        <w:rFonts w:eastAsia="Times New Roman" w:hint="default"/>
        <w:color w:val="auto"/>
      </w:rPr>
    </w:lvl>
    <w:lvl w:ilvl="8">
      <w:start w:val="1"/>
      <w:numFmt w:val="decimal"/>
      <w:isLgl/>
      <w:lvlText w:val="%1.%2.%3.%4.%5.%6.%7.%8.%9."/>
      <w:lvlJc w:val="left"/>
      <w:pPr>
        <w:ind w:left="2160" w:hanging="1800"/>
      </w:pPr>
      <w:rPr>
        <w:rFonts w:eastAsia="Times New Roman" w:hint="default"/>
        <w:color w:val="auto"/>
      </w:rPr>
    </w:lvl>
  </w:abstractNum>
  <w:abstractNum w:abstractNumId="5" w15:restartNumberingAfterBreak="0">
    <w:nsid w:val="328A08D0"/>
    <w:multiLevelType w:val="hybridMultilevel"/>
    <w:tmpl w:val="16F4FB80"/>
    <w:lvl w:ilvl="0" w:tplc="D1E85C44">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38CE06C2"/>
    <w:multiLevelType w:val="hybridMultilevel"/>
    <w:tmpl w:val="3A8EBA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F6721E9"/>
    <w:multiLevelType w:val="hybridMultilevel"/>
    <w:tmpl w:val="2B748932"/>
    <w:lvl w:ilvl="0" w:tplc="B05E8D5E">
      <w:start w:val="1"/>
      <w:numFmt w:val="decimal"/>
      <w:lvlText w:val="%1)"/>
      <w:lvlJc w:val="left"/>
      <w:pPr>
        <w:ind w:left="1855" w:hanging="360"/>
      </w:pPr>
      <w:rPr>
        <w:rFonts w:ascii="Times New Roman" w:eastAsia="Times New Roman" w:hAnsi="Times New Roman" w:cs="Times New Roman"/>
      </w:rPr>
    </w:lvl>
    <w:lvl w:ilvl="1" w:tplc="04260003" w:tentative="1">
      <w:start w:val="1"/>
      <w:numFmt w:val="bullet"/>
      <w:lvlText w:val="o"/>
      <w:lvlJc w:val="left"/>
      <w:pPr>
        <w:ind w:left="2575" w:hanging="360"/>
      </w:pPr>
      <w:rPr>
        <w:rFonts w:ascii="Courier New" w:hAnsi="Courier New" w:cs="Courier New" w:hint="default"/>
      </w:rPr>
    </w:lvl>
    <w:lvl w:ilvl="2" w:tplc="04260005" w:tentative="1">
      <w:start w:val="1"/>
      <w:numFmt w:val="bullet"/>
      <w:lvlText w:val=""/>
      <w:lvlJc w:val="left"/>
      <w:pPr>
        <w:ind w:left="3295" w:hanging="360"/>
      </w:pPr>
      <w:rPr>
        <w:rFonts w:ascii="Wingdings" w:hAnsi="Wingdings" w:hint="default"/>
      </w:rPr>
    </w:lvl>
    <w:lvl w:ilvl="3" w:tplc="04260001" w:tentative="1">
      <w:start w:val="1"/>
      <w:numFmt w:val="bullet"/>
      <w:lvlText w:val=""/>
      <w:lvlJc w:val="left"/>
      <w:pPr>
        <w:ind w:left="4015" w:hanging="360"/>
      </w:pPr>
      <w:rPr>
        <w:rFonts w:ascii="Symbol" w:hAnsi="Symbol" w:hint="default"/>
      </w:rPr>
    </w:lvl>
    <w:lvl w:ilvl="4" w:tplc="04260003" w:tentative="1">
      <w:start w:val="1"/>
      <w:numFmt w:val="bullet"/>
      <w:lvlText w:val="o"/>
      <w:lvlJc w:val="left"/>
      <w:pPr>
        <w:ind w:left="4735" w:hanging="360"/>
      </w:pPr>
      <w:rPr>
        <w:rFonts w:ascii="Courier New" w:hAnsi="Courier New" w:cs="Courier New" w:hint="default"/>
      </w:rPr>
    </w:lvl>
    <w:lvl w:ilvl="5" w:tplc="04260005" w:tentative="1">
      <w:start w:val="1"/>
      <w:numFmt w:val="bullet"/>
      <w:lvlText w:val=""/>
      <w:lvlJc w:val="left"/>
      <w:pPr>
        <w:ind w:left="5455" w:hanging="360"/>
      </w:pPr>
      <w:rPr>
        <w:rFonts w:ascii="Wingdings" w:hAnsi="Wingdings" w:hint="default"/>
      </w:rPr>
    </w:lvl>
    <w:lvl w:ilvl="6" w:tplc="04260001" w:tentative="1">
      <w:start w:val="1"/>
      <w:numFmt w:val="bullet"/>
      <w:lvlText w:val=""/>
      <w:lvlJc w:val="left"/>
      <w:pPr>
        <w:ind w:left="6175" w:hanging="360"/>
      </w:pPr>
      <w:rPr>
        <w:rFonts w:ascii="Symbol" w:hAnsi="Symbol" w:hint="default"/>
      </w:rPr>
    </w:lvl>
    <w:lvl w:ilvl="7" w:tplc="04260003" w:tentative="1">
      <w:start w:val="1"/>
      <w:numFmt w:val="bullet"/>
      <w:lvlText w:val="o"/>
      <w:lvlJc w:val="left"/>
      <w:pPr>
        <w:ind w:left="6895" w:hanging="360"/>
      </w:pPr>
      <w:rPr>
        <w:rFonts w:ascii="Courier New" w:hAnsi="Courier New" w:cs="Courier New" w:hint="default"/>
      </w:rPr>
    </w:lvl>
    <w:lvl w:ilvl="8" w:tplc="04260005" w:tentative="1">
      <w:start w:val="1"/>
      <w:numFmt w:val="bullet"/>
      <w:lvlText w:val=""/>
      <w:lvlJc w:val="left"/>
      <w:pPr>
        <w:ind w:left="7615" w:hanging="360"/>
      </w:pPr>
      <w:rPr>
        <w:rFonts w:ascii="Wingdings" w:hAnsi="Wingdings" w:hint="default"/>
      </w:rPr>
    </w:lvl>
  </w:abstractNum>
  <w:abstractNum w:abstractNumId="8" w15:restartNumberingAfterBreak="0">
    <w:nsid w:val="50EC226D"/>
    <w:multiLevelType w:val="multilevel"/>
    <w:tmpl w:val="ACAAA738"/>
    <w:lvl w:ilvl="0">
      <w:start w:val="1"/>
      <w:numFmt w:val="decimal"/>
      <w:lvlText w:val="%1."/>
      <w:lvlJc w:val="left"/>
      <w:pPr>
        <w:ind w:left="786" w:hanging="360"/>
      </w:pPr>
      <w:rPr>
        <w:rFonts w:ascii="Times New Roman" w:eastAsiaTheme="minorHAnsi" w:hAnsi="Times New Roman" w:cstheme="minorBidi"/>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146" w:hanging="720"/>
      </w:pPr>
      <w:rPr>
        <w:rFonts w:hint="default"/>
        <w:color w:val="auto"/>
      </w:rPr>
    </w:lvl>
    <w:lvl w:ilvl="4">
      <w:start w:val="1"/>
      <w:numFmt w:val="decimal"/>
      <w:isLgl/>
      <w:lvlText w:val="%1.%2.%3.%4.%5."/>
      <w:lvlJc w:val="left"/>
      <w:pPr>
        <w:ind w:left="1506" w:hanging="1080"/>
      </w:pPr>
      <w:rPr>
        <w:rFonts w:hint="default"/>
        <w:color w:val="auto"/>
      </w:rPr>
    </w:lvl>
    <w:lvl w:ilvl="5">
      <w:start w:val="1"/>
      <w:numFmt w:val="decimal"/>
      <w:isLgl/>
      <w:lvlText w:val="%1.%2.%3.%4.%5.%6."/>
      <w:lvlJc w:val="left"/>
      <w:pPr>
        <w:ind w:left="1506" w:hanging="1080"/>
      </w:pPr>
      <w:rPr>
        <w:rFonts w:hint="default"/>
        <w:color w:val="auto"/>
      </w:rPr>
    </w:lvl>
    <w:lvl w:ilvl="6">
      <w:start w:val="1"/>
      <w:numFmt w:val="decimal"/>
      <w:isLgl/>
      <w:lvlText w:val="%1.%2.%3.%4.%5.%6.%7."/>
      <w:lvlJc w:val="left"/>
      <w:pPr>
        <w:ind w:left="1866" w:hanging="1440"/>
      </w:pPr>
      <w:rPr>
        <w:rFonts w:hint="default"/>
        <w:color w:val="auto"/>
      </w:rPr>
    </w:lvl>
    <w:lvl w:ilvl="7">
      <w:start w:val="1"/>
      <w:numFmt w:val="decimal"/>
      <w:isLgl/>
      <w:lvlText w:val="%1.%2.%3.%4.%5.%6.%7.%8."/>
      <w:lvlJc w:val="left"/>
      <w:pPr>
        <w:ind w:left="1866" w:hanging="1440"/>
      </w:pPr>
      <w:rPr>
        <w:rFonts w:hint="default"/>
        <w:color w:val="auto"/>
      </w:rPr>
    </w:lvl>
    <w:lvl w:ilvl="8">
      <w:start w:val="1"/>
      <w:numFmt w:val="decimal"/>
      <w:isLgl/>
      <w:lvlText w:val="%1.%2.%3.%4.%5.%6.%7.%8.%9."/>
      <w:lvlJc w:val="left"/>
      <w:pPr>
        <w:ind w:left="2226" w:hanging="1800"/>
      </w:pPr>
      <w:rPr>
        <w:rFonts w:hint="default"/>
        <w:color w:val="auto"/>
      </w:rPr>
    </w:lvl>
  </w:abstractNum>
  <w:abstractNum w:abstractNumId="9" w15:restartNumberingAfterBreak="0">
    <w:nsid w:val="57756C72"/>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0A60741"/>
    <w:multiLevelType w:val="hybridMultilevel"/>
    <w:tmpl w:val="5B6CD55E"/>
    <w:lvl w:ilvl="0" w:tplc="9A6CA584">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1" w15:restartNumberingAfterBreak="0">
    <w:nsid w:val="66EF36D3"/>
    <w:multiLevelType w:val="hybridMultilevel"/>
    <w:tmpl w:val="E5301DF8"/>
    <w:lvl w:ilvl="0" w:tplc="A7365400">
      <w:start w:val="1"/>
      <w:numFmt w:val="decimal"/>
      <w:lvlText w:val="%1)"/>
      <w:lvlJc w:val="left"/>
      <w:pPr>
        <w:ind w:left="4330"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78082D60"/>
    <w:multiLevelType w:val="hybridMultilevel"/>
    <w:tmpl w:val="E3689F8A"/>
    <w:lvl w:ilvl="0" w:tplc="BF62A4AC">
      <w:numFmt w:val="bullet"/>
      <w:lvlText w:val="-"/>
      <w:lvlJc w:val="left"/>
      <w:pPr>
        <w:ind w:left="1146" w:hanging="360"/>
      </w:pPr>
      <w:rPr>
        <w:rFonts w:ascii="Times New Roman" w:eastAsia="Times New Roman" w:hAnsi="Times New Roman" w:cs="Times New Roman" w:hint="default"/>
        <w:color w:val="auto"/>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2"/>
  </w:num>
  <w:num w:numId="6">
    <w:abstractNumId w:val="7"/>
  </w:num>
  <w:num w:numId="7">
    <w:abstractNumId w:val="11"/>
  </w:num>
  <w:num w:numId="8">
    <w:abstractNumId w:val="0"/>
  </w:num>
  <w:num w:numId="9">
    <w:abstractNumId w:val="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29"/>
    <w:rsid w:val="000010D2"/>
    <w:rsid w:val="000019D0"/>
    <w:rsid w:val="00001C0D"/>
    <w:rsid w:val="00001C25"/>
    <w:rsid w:val="0000232E"/>
    <w:rsid w:val="00004825"/>
    <w:rsid w:val="000048AD"/>
    <w:rsid w:val="0000589D"/>
    <w:rsid w:val="0001114B"/>
    <w:rsid w:val="000118FD"/>
    <w:rsid w:val="00013B53"/>
    <w:rsid w:val="00017965"/>
    <w:rsid w:val="00022F91"/>
    <w:rsid w:val="00024996"/>
    <w:rsid w:val="00030500"/>
    <w:rsid w:val="0003053C"/>
    <w:rsid w:val="0003088C"/>
    <w:rsid w:val="00031409"/>
    <w:rsid w:val="0003153E"/>
    <w:rsid w:val="000328A5"/>
    <w:rsid w:val="00033D97"/>
    <w:rsid w:val="000359AE"/>
    <w:rsid w:val="000370DA"/>
    <w:rsid w:val="00044383"/>
    <w:rsid w:val="00047058"/>
    <w:rsid w:val="00047DA0"/>
    <w:rsid w:val="000502DE"/>
    <w:rsid w:val="00054FC0"/>
    <w:rsid w:val="000556D4"/>
    <w:rsid w:val="00055787"/>
    <w:rsid w:val="00056D45"/>
    <w:rsid w:val="00060A4C"/>
    <w:rsid w:val="00061BBC"/>
    <w:rsid w:val="000627D6"/>
    <w:rsid w:val="00064EF8"/>
    <w:rsid w:val="00065262"/>
    <w:rsid w:val="000661FE"/>
    <w:rsid w:val="000675FA"/>
    <w:rsid w:val="00067933"/>
    <w:rsid w:val="00067B58"/>
    <w:rsid w:val="0007037B"/>
    <w:rsid w:val="00070A09"/>
    <w:rsid w:val="00073F19"/>
    <w:rsid w:val="00080DA7"/>
    <w:rsid w:val="00081F40"/>
    <w:rsid w:val="000823DD"/>
    <w:rsid w:val="000838C1"/>
    <w:rsid w:val="00083AFA"/>
    <w:rsid w:val="00084649"/>
    <w:rsid w:val="0008744F"/>
    <w:rsid w:val="0008753B"/>
    <w:rsid w:val="00090F7B"/>
    <w:rsid w:val="00092D76"/>
    <w:rsid w:val="000937B1"/>
    <w:rsid w:val="000A01F8"/>
    <w:rsid w:val="000A0F14"/>
    <w:rsid w:val="000A6825"/>
    <w:rsid w:val="000A7673"/>
    <w:rsid w:val="000B0445"/>
    <w:rsid w:val="000B554C"/>
    <w:rsid w:val="000B6237"/>
    <w:rsid w:val="000B676C"/>
    <w:rsid w:val="000B79D4"/>
    <w:rsid w:val="000C066A"/>
    <w:rsid w:val="000C117D"/>
    <w:rsid w:val="000C19C8"/>
    <w:rsid w:val="000D0357"/>
    <w:rsid w:val="000D08B6"/>
    <w:rsid w:val="000D1EA4"/>
    <w:rsid w:val="000D3A27"/>
    <w:rsid w:val="000D3FFB"/>
    <w:rsid w:val="000D4B3F"/>
    <w:rsid w:val="000D5A3A"/>
    <w:rsid w:val="000D5A92"/>
    <w:rsid w:val="000E3937"/>
    <w:rsid w:val="000E3CDA"/>
    <w:rsid w:val="000E4D31"/>
    <w:rsid w:val="000E5C10"/>
    <w:rsid w:val="000E75B2"/>
    <w:rsid w:val="000F1CA1"/>
    <w:rsid w:val="000F2A4A"/>
    <w:rsid w:val="000F3073"/>
    <w:rsid w:val="000F7053"/>
    <w:rsid w:val="001000C4"/>
    <w:rsid w:val="00103926"/>
    <w:rsid w:val="00103FC6"/>
    <w:rsid w:val="001046F3"/>
    <w:rsid w:val="00104ACE"/>
    <w:rsid w:val="001062B5"/>
    <w:rsid w:val="00110958"/>
    <w:rsid w:val="00110B46"/>
    <w:rsid w:val="00111294"/>
    <w:rsid w:val="00111B9C"/>
    <w:rsid w:val="00114AA2"/>
    <w:rsid w:val="001154A7"/>
    <w:rsid w:val="00117814"/>
    <w:rsid w:val="00123E83"/>
    <w:rsid w:val="001261A5"/>
    <w:rsid w:val="001274BF"/>
    <w:rsid w:val="00127C26"/>
    <w:rsid w:val="001303FC"/>
    <w:rsid w:val="0013200C"/>
    <w:rsid w:val="00133981"/>
    <w:rsid w:val="00133A7C"/>
    <w:rsid w:val="00136E7C"/>
    <w:rsid w:val="001375F2"/>
    <w:rsid w:val="00141062"/>
    <w:rsid w:val="00143A2B"/>
    <w:rsid w:val="00143C50"/>
    <w:rsid w:val="001447E0"/>
    <w:rsid w:val="001463F1"/>
    <w:rsid w:val="00146F8A"/>
    <w:rsid w:val="001479A4"/>
    <w:rsid w:val="001479D2"/>
    <w:rsid w:val="00151C74"/>
    <w:rsid w:val="00152814"/>
    <w:rsid w:val="00152C7C"/>
    <w:rsid w:val="00154B67"/>
    <w:rsid w:val="00156CC7"/>
    <w:rsid w:val="00157EEA"/>
    <w:rsid w:val="00167974"/>
    <w:rsid w:val="00173599"/>
    <w:rsid w:val="00174874"/>
    <w:rsid w:val="00175E4B"/>
    <w:rsid w:val="00177514"/>
    <w:rsid w:val="00186E70"/>
    <w:rsid w:val="00192D7E"/>
    <w:rsid w:val="001957AD"/>
    <w:rsid w:val="0019596F"/>
    <w:rsid w:val="00195E0E"/>
    <w:rsid w:val="001A0023"/>
    <w:rsid w:val="001A0651"/>
    <w:rsid w:val="001A3DBC"/>
    <w:rsid w:val="001B1543"/>
    <w:rsid w:val="001B2DED"/>
    <w:rsid w:val="001B3AAB"/>
    <w:rsid w:val="001B446C"/>
    <w:rsid w:val="001B4A09"/>
    <w:rsid w:val="001B61A6"/>
    <w:rsid w:val="001B65ED"/>
    <w:rsid w:val="001C2D41"/>
    <w:rsid w:val="001C496B"/>
    <w:rsid w:val="001D203A"/>
    <w:rsid w:val="001D4D37"/>
    <w:rsid w:val="001E1392"/>
    <w:rsid w:val="001E3703"/>
    <w:rsid w:val="001E3DF6"/>
    <w:rsid w:val="001E4AEB"/>
    <w:rsid w:val="001F1006"/>
    <w:rsid w:val="001F2846"/>
    <w:rsid w:val="001F46B8"/>
    <w:rsid w:val="001F5FEB"/>
    <w:rsid w:val="001F768E"/>
    <w:rsid w:val="002025A4"/>
    <w:rsid w:val="00206414"/>
    <w:rsid w:val="00212383"/>
    <w:rsid w:val="00212581"/>
    <w:rsid w:val="00212BA0"/>
    <w:rsid w:val="002141E6"/>
    <w:rsid w:val="00215930"/>
    <w:rsid w:val="00220969"/>
    <w:rsid w:val="0022383C"/>
    <w:rsid w:val="00225438"/>
    <w:rsid w:val="00226ADD"/>
    <w:rsid w:val="00230D1B"/>
    <w:rsid w:val="00230EE7"/>
    <w:rsid w:val="002324BE"/>
    <w:rsid w:val="00233413"/>
    <w:rsid w:val="00234049"/>
    <w:rsid w:val="0023485D"/>
    <w:rsid w:val="0023512D"/>
    <w:rsid w:val="00237730"/>
    <w:rsid w:val="00237A5D"/>
    <w:rsid w:val="00242675"/>
    <w:rsid w:val="00242EED"/>
    <w:rsid w:val="002440CB"/>
    <w:rsid w:val="002449BE"/>
    <w:rsid w:val="002450E0"/>
    <w:rsid w:val="002455C5"/>
    <w:rsid w:val="0025080F"/>
    <w:rsid w:val="00250E34"/>
    <w:rsid w:val="00250E3D"/>
    <w:rsid w:val="002527F4"/>
    <w:rsid w:val="00257B84"/>
    <w:rsid w:val="00257BB3"/>
    <w:rsid w:val="00264526"/>
    <w:rsid w:val="00266A02"/>
    <w:rsid w:val="00267B7A"/>
    <w:rsid w:val="002706A8"/>
    <w:rsid w:val="0027077E"/>
    <w:rsid w:val="002708C9"/>
    <w:rsid w:val="0027370F"/>
    <w:rsid w:val="00273DDD"/>
    <w:rsid w:val="00274B88"/>
    <w:rsid w:val="00274E02"/>
    <w:rsid w:val="0027595A"/>
    <w:rsid w:val="00280344"/>
    <w:rsid w:val="00281FC6"/>
    <w:rsid w:val="00283838"/>
    <w:rsid w:val="00283EEE"/>
    <w:rsid w:val="0029030A"/>
    <w:rsid w:val="002910C0"/>
    <w:rsid w:val="002921D6"/>
    <w:rsid w:val="00295753"/>
    <w:rsid w:val="00296336"/>
    <w:rsid w:val="002971E2"/>
    <w:rsid w:val="00297402"/>
    <w:rsid w:val="002A22ED"/>
    <w:rsid w:val="002A4209"/>
    <w:rsid w:val="002A50A5"/>
    <w:rsid w:val="002A5233"/>
    <w:rsid w:val="002B081D"/>
    <w:rsid w:val="002B0C0C"/>
    <w:rsid w:val="002B0F69"/>
    <w:rsid w:val="002B2126"/>
    <w:rsid w:val="002B3DF8"/>
    <w:rsid w:val="002B6B36"/>
    <w:rsid w:val="002B6E4F"/>
    <w:rsid w:val="002C181E"/>
    <w:rsid w:val="002C265C"/>
    <w:rsid w:val="002C2CF8"/>
    <w:rsid w:val="002C7704"/>
    <w:rsid w:val="002D0F16"/>
    <w:rsid w:val="002D1779"/>
    <w:rsid w:val="002D2D3A"/>
    <w:rsid w:val="002D3780"/>
    <w:rsid w:val="002D43D2"/>
    <w:rsid w:val="002D6A14"/>
    <w:rsid w:val="002E05A6"/>
    <w:rsid w:val="002E10A8"/>
    <w:rsid w:val="002E328F"/>
    <w:rsid w:val="002E3757"/>
    <w:rsid w:val="002E4495"/>
    <w:rsid w:val="002E48CC"/>
    <w:rsid w:val="002E515B"/>
    <w:rsid w:val="002E5AB3"/>
    <w:rsid w:val="002E5F02"/>
    <w:rsid w:val="002E646D"/>
    <w:rsid w:val="002E7564"/>
    <w:rsid w:val="002F05CB"/>
    <w:rsid w:val="002F24F1"/>
    <w:rsid w:val="002F3121"/>
    <w:rsid w:val="002F3485"/>
    <w:rsid w:val="002F68E1"/>
    <w:rsid w:val="00300508"/>
    <w:rsid w:val="0030292E"/>
    <w:rsid w:val="00305258"/>
    <w:rsid w:val="0030716F"/>
    <w:rsid w:val="003112D7"/>
    <w:rsid w:val="00311939"/>
    <w:rsid w:val="00312025"/>
    <w:rsid w:val="00313636"/>
    <w:rsid w:val="00314F4C"/>
    <w:rsid w:val="00315372"/>
    <w:rsid w:val="003177C0"/>
    <w:rsid w:val="003212D3"/>
    <w:rsid w:val="0032181B"/>
    <w:rsid w:val="00324862"/>
    <w:rsid w:val="00327BC4"/>
    <w:rsid w:val="003339B5"/>
    <w:rsid w:val="0033421D"/>
    <w:rsid w:val="00334621"/>
    <w:rsid w:val="00334781"/>
    <w:rsid w:val="00334D8F"/>
    <w:rsid w:val="00334E7C"/>
    <w:rsid w:val="00340A49"/>
    <w:rsid w:val="003473E6"/>
    <w:rsid w:val="00347874"/>
    <w:rsid w:val="00353840"/>
    <w:rsid w:val="00353A2D"/>
    <w:rsid w:val="00357BE2"/>
    <w:rsid w:val="00363C57"/>
    <w:rsid w:val="00365699"/>
    <w:rsid w:val="0036573E"/>
    <w:rsid w:val="00375CF1"/>
    <w:rsid w:val="0037606F"/>
    <w:rsid w:val="00376286"/>
    <w:rsid w:val="00377A39"/>
    <w:rsid w:val="0038042D"/>
    <w:rsid w:val="00381110"/>
    <w:rsid w:val="0038403B"/>
    <w:rsid w:val="00384C1A"/>
    <w:rsid w:val="00384CEE"/>
    <w:rsid w:val="00385C20"/>
    <w:rsid w:val="003866B1"/>
    <w:rsid w:val="0039603B"/>
    <w:rsid w:val="003A0D72"/>
    <w:rsid w:val="003A1C8F"/>
    <w:rsid w:val="003A39B1"/>
    <w:rsid w:val="003A559A"/>
    <w:rsid w:val="003A76CF"/>
    <w:rsid w:val="003B095C"/>
    <w:rsid w:val="003B142D"/>
    <w:rsid w:val="003B2039"/>
    <w:rsid w:val="003B2222"/>
    <w:rsid w:val="003B54EC"/>
    <w:rsid w:val="003B7850"/>
    <w:rsid w:val="003C1777"/>
    <w:rsid w:val="003C5608"/>
    <w:rsid w:val="003C5E57"/>
    <w:rsid w:val="003C65AF"/>
    <w:rsid w:val="003D046A"/>
    <w:rsid w:val="003D0C4D"/>
    <w:rsid w:val="003D186C"/>
    <w:rsid w:val="003D2259"/>
    <w:rsid w:val="003D353B"/>
    <w:rsid w:val="003D4394"/>
    <w:rsid w:val="003E0AC3"/>
    <w:rsid w:val="003E3836"/>
    <w:rsid w:val="003E70D3"/>
    <w:rsid w:val="003E773A"/>
    <w:rsid w:val="003E7FC1"/>
    <w:rsid w:val="003F04EA"/>
    <w:rsid w:val="003F23DE"/>
    <w:rsid w:val="003F3183"/>
    <w:rsid w:val="003F6790"/>
    <w:rsid w:val="00401B84"/>
    <w:rsid w:val="00402301"/>
    <w:rsid w:val="00402480"/>
    <w:rsid w:val="00404F82"/>
    <w:rsid w:val="004052DB"/>
    <w:rsid w:val="00406A06"/>
    <w:rsid w:val="00407B24"/>
    <w:rsid w:val="0041296D"/>
    <w:rsid w:val="00412F66"/>
    <w:rsid w:val="00414B3D"/>
    <w:rsid w:val="004202AE"/>
    <w:rsid w:val="004211E3"/>
    <w:rsid w:val="0042159E"/>
    <w:rsid w:val="00422251"/>
    <w:rsid w:val="0042540A"/>
    <w:rsid w:val="0042628B"/>
    <w:rsid w:val="004309E6"/>
    <w:rsid w:val="00431EAF"/>
    <w:rsid w:val="00433420"/>
    <w:rsid w:val="0043375B"/>
    <w:rsid w:val="00435F65"/>
    <w:rsid w:val="00436629"/>
    <w:rsid w:val="00437CA0"/>
    <w:rsid w:val="00442C52"/>
    <w:rsid w:val="00442F76"/>
    <w:rsid w:val="0044408E"/>
    <w:rsid w:val="00445A96"/>
    <w:rsid w:val="004502DA"/>
    <w:rsid w:val="004511E3"/>
    <w:rsid w:val="004521CB"/>
    <w:rsid w:val="0045221E"/>
    <w:rsid w:val="004533C0"/>
    <w:rsid w:val="004542CE"/>
    <w:rsid w:val="004549BA"/>
    <w:rsid w:val="00455B05"/>
    <w:rsid w:val="00456F99"/>
    <w:rsid w:val="00462429"/>
    <w:rsid w:val="00462703"/>
    <w:rsid w:val="00464446"/>
    <w:rsid w:val="00471A49"/>
    <w:rsid w:val="00472054"/>
    <w:rsid w:val="004720A5"/>
    <w:rsid w:val="004728EB"/>
    <w:rsid w:val="00473D5A"/>
    <w:rsid w:val="0047446A"/>
    <w:rsid w:val="004753CD"/>
    <w:rsid w:val="00475BA4"/>
    <w:rsid w:val="00477180"/>
    <w:rsid w:val="00481F43"/>
    <w:rsid w:val="00487D95"/>
    <w:rsid w:val="00490BA4"/>
    <w:rsid w:val="0049226D"/>
    <w:rsid w:val="00492397"/>
    <w:rsid w:val="00492541"/>
    <w:rsid w:val="00493AAC"/>
    <w:rsid w:val="00494643"/>
    <w:rsid w:val="004A1630"/>
    <w:rsid w:val="004A4FA0"/>
    <w:rsid w:val="004A606C"/>
    <w:rsid w:val="004A7DBA"/>
    <w:rsid w:val="004B005D"/>
    <w:rsid w:val="004B0C7A"/>
    <w:rsid w:val="004B10D1"/>
    <w:rsid w:val="004B1EF7"/>
    <w:rsid w:val="004B43D9"/>
    <w:rsid w:val="004C0E3F"/>
    <w:rsid w:val="004C28FB"/>
    <w:rsid w:val="004C296D"/>
    <w:rsid w:val="004C3367"/>
    <w:rsid w:val="004C66A6"/>
    <w:rsid w:val="004D1344"/>
    <w:rsid w:val="004D1959"/>
    <w:rsid w:val="004D1BB5"/>
    <w:rsid w:val="004D1C65"/>
    <w:rsid w:val="004D2DEB"/>
    <w:rsid w:val="004D44D7"/>
    <w:rsid w:val="004D7441"/>
    <w:rsid w:val="004E02EB"/>
    <w:rsid w:val="004E1B4C"/>
    <w:rsid w:val="004E209D"/>
    <w:rsid w:val="004E3540"/>
    <w:rsid w:val="004E6906"/>
    <w:rsid w:val="004F120E"/>
    <w:rsid w:val="004F5695"/>
    <w:rsid w:val="004F58A0"/>
    <w:rsid w:val="00501B90"/>
    <w:rsid w:val="005043C4"/>
    <w:rsid w:val="00506FC4"/>
    <w:rsid w:val="005078EA"/>
    <w:rsid w:val="0051193D"/>
    <w:rsid w:val="00511A04"/>
    <w:rsid w:val="00513D76"/>
    <w:rsid w:val="00514055"/>
    <w:rsid w:val="00530F4C"/>
    <w:rsid w:val="00531032"/>
    <w:rsid w:val="00536804"/>
    <w:rsid w:val="0054016E"/>
    <w:rsid w:val="00550348"/>
    <w:rsid w:val="005520AE"/>
    <w:rsid w:val="005534EA"/>
    <w:rsid w:val="005552A9"/>
    <w:rsid w:val="00557AE3"/>
    <w:rsid w:val="00564C20"/>
    <w:rsid w:val="00566B23"/>
    <w:rsid w:val="005712E7"/>
    <w:rsid w:val="00571801"/>
    <w:rsid w:val="00577399"/>
    <w:rsid w:val="00580792"/>
    <w:rsid w:val="00580BD2"/>
    <w:rsid w:val="00581481"/>
    <w:rsid w:val="00584746"/>
    <w:rsid w:val="00586EB7"/>
    <w:rsid w:val="0059149F"/>
    <w:rsid w:val="005916BA"/>
    <w:rsid w:val="00593A6F"/>
    <w:rsid w:val="005956A7"/>
    <w:rsid w:val="00595ED7"/>
    <w:rsid w:val="00596E84"/>
    <w:rsid w:val="005972D2"/>
    <w:rsid w:val="005A28BA"/>
    <w:rsid w:val="005A2D95"/>
    <w:rsid w:val="005A4C52"/>
    <w:rsid w:val="005A7B0D"/>
    <w:rsid w:val="005B1829"/>
    <w:rsid w:val="005B2FA9"/>
    <w:rsid w:val="005B4016"/>
    <w:rsid w:val="005B479F"/>
    <w:rsid w:val="005B6027"/>
    <w:rsid w:val="005C1826"/>
    <w:rsid w:val="005C22F2"/>
    <w:rsid w:val="005C2D8F"/>
    <w:rsid w:val="005C2F83"/>
    <w:rsid w:val="005C3A93"/>
    <w:rsid w:val="005C4247"/>
    <w:rsid w:val="005D4A7C"/>
    <w:rsid w:val="005D7432"/>
    <w:rsid w:val="005D7BBA"/>
    <w:rsid w:val="005E05FB"/>
    <w:rsid w:val="005E0B65"/>
    <w:rsid w:val="005E0D9C"/>
    <w:rsid w:val="005E73A7"/>
    <w:rsid w:val="005F0883"/>
    <w:rsid w:val="005F1A59"/>
    <w:rsid w:val="005F1B4D"/>
    <w:rsid w:val="005F2C9C"/>
    <w:rsid w:val="005F6523"/>
    <w:rsid w:val="005F6BA6"/>
    <w:rsid w:val="0060394E"/>
    <w:rsid w:val="006043BE"/>
    <w:rsid w:val="00605014"/>
    <w:rsid w:val="00607104"/>
    <w:rsid w:val="00607F10"/>
    <w:rsid w:val="0061017C"/>
    <w:rsid w:val="006116E3"/>
    <w:rsid w:val="00615278"/>
    <w:rsid w:val="006168F7"/>
    <w:rsid w:val="00622093"/>
    <w:rsid w:val="0062386A"/>
    <w:rsid w:val="00623FE4"/>
    <w:rsid w:val="006261A1"/>
    <w:rsid w:val="00633107"/>
    <w:rsid w:val="006341C1"/>
    <w:rsid w:val="006351FA"/>
    <w:rsid w:val="00635437"/>
    <w:rsid w:val="00637FD8"/>
    <w:rsid w:val="00643560"/>
    <w:rsid w:val="00643B26"/>
    <w:rsid w:val="0064477E"/>
    <w:rsid w:val="0064582A"/>
    <w:rsid w:val="0064781D"/>
    <w:rsid w:val="00651DE5"/>
    <w:rsid w:val="00656004"/>
    <w:rsid w:val="006560A4"/>
    <w:rsid w:val="00660B46"/>
    <w:rsid w:val="00664517"/>
    <w:rsid w:val="006645A4"/>
    <w:rsid w:val="00665531"/>
    <w:rsid w:val="006678B6"/>
    <w:rsid w:val="00667A63"/>
    <w:rsid w:val="00667D33"/>
    <w:rsid w:val="006728C5"/>
    <w:rsid w:val="0067295F"/>
    <w:rsid w:val="00676734"/>
    <w:rsid w:val="00677957"/>
    <w:rsid w:val="0068136A"/>
    <w:rsid w:val="00683830"/>
    <w:rsid w:val="00683AF6"/>
    <w:rsid w:val="00691C91"/>
    <w:rsid w:val="0069234B"/>
    <w:rsid w:val="006924CE"/>
    <w:rsid w:val="00692F2F"/>
    <w:rsid w:val="006932C5"/>
    <w:rsid w:val="0069424A"/>
    <w:rsid w:val="00696FC3"/>
    <w:rsid w:val="00697404"/>
    <w:rsid w:val="006A0AE7"/>
    <w:rsid w:val="006A2709"/>
    <w:rsid w:val="006A41B6"/>
    <w:rsid w:val="006A5412"/>
    <w:rsid w:val="006A6CBE"/>
    <w:rsid w:val="006A7204"/>
    <w:rsid w:val="006B0F5C"/>
    <w:rsid w:val="006B1460"/>
    <w:rsid w:val="006B2765"/>
    <w:rsid w:val="006B2E9E"/>
    <w:rsid w:val="006B3C49"/>
    <w:rsid w:val="006B6A11"/>
    <w:rsid w:val="006B6E82"/>
    <w:rsid w:val="006B72F6"/>
    <w:rsid w:val="006B77C9"/>
    <w:rsid w:val="006C010A"/>
    <w:rsid w:val="006C0139"/>
    <w:rsid w:val="006C0186"/>
    <w:rsid w:val="006C116A"/>
    <w:rsid w:val="006C4959"/>
    <w:rsid w:val="006C58D1"/>
    <w:rsid w:val="006C613A"/>
    <w:rsid w:val="006D03BE"/>
    <w:rsid w:val="006D0C54"/>
    <w:rsid w:val="006D1F79"/>
    <w:rsid w:val="006D248F"/>
    <w:rsid w:val="006D2F30"/>
    <w:rsid w:val="006D3252"/>
    <w:rsid w:val="006D43AF"/>
    <w:rsid w:val="006D4EBF"/>
    <w:rsid w:val="006D5E2F"/>
    <w:rsid w:val="006D61D9"/>
    <w:rsid w:val="006D67AB"/>
    <w:rsid w:val="006E61DF"/>
    <w:rsid w:val="006E6A39"/>
    <w:rsid w:val="006E7425"/>
    <w:rsid w:val="006F0FD8"/>
    <w:rsid w:val="006F28C0"/>
    <w:rsid w:val="006F350F"/>
    <w:rsid w:val="006F4A26"/>
    <w:rsid w:val="006F7B55"/>
    <w:rsid w:val="0070288C"/>
    <w:rsid w:val="00705C10"/>
    <w:rsid w:val="007077A4"/>
    <w:rsid w:val="0071332C"/>
    <w:rsid w:val="007137F1"/>
    <w:rsid w:val="00713826"/>
    <w:rsid w:val="00715267"/>
    <w:rsid w:val="00716BE8"/>
    <w:rsid w:val="007175A2"/>
    <w:rsid w:val="0072225B"/>
    <w:rsid w:val="00723416"/>
    <w:rsid w:val="00723B2E"/>
    <w:rsid w:val="00724C0E"/>
    <w:rsid w:val="00724C92"/>
    <w:rsid w:val="007266ED"/>
    <w:rsid w:val="00726CB0"/>
    <w:rsid w:val="00726F8C"/>
    <w:rsid w:val="00727A76"/>
    <w:rsid w:val="00727F51"/>
    <w:rsid w:val="0073157C"/>
    <w:rsid w:val="0073171A"/>
    <w:rsid w:val="00732A3A"/>
    <w:rsid w:val="007351B9"/>
    <w:rsid w:val="00741E88"/>
    <w:rsid w:val="00743128"/>
    <w:rsid w:val="00743427"/>
    <w:rsid w:val="007440B4"/>
    <w:rsid w:val="00744CFA"/>
    <w:rsid w:val="00746F30"/>
    <w:rsid w:val="00747F09"/>
    <w:rsid w:val="007506ED"/>
    <w:rsid w:val="00750BF9"/>
    <w:rsid w:val="00756FE7"/>
    <w:rsid w:val="00764BFE"/>
    <w:rsid w:val="00765DAB"/>
    <w:rsid w:val="0076754D"/>
    <w:rsid w:val="00770FA3"/>
    <w:rsid w:val="0077221A"/>
    <w:rsid w:val="00772CA9"/>
    <w:rsid w:val="007745D7"/>
    <w:rsid w:val="00774F35"/>
    <w:rsid w:val="00775141"/>
    <w:rsid w:val="00776A36"/>
    <w:rsid w:val="00776AF2"/>
    <w:rsid w:val="00777953"/>
    <w:rsid w:val="007814D3"/>
    <w:rsid w:val="00782B87"/>
    <w:rsid w:val="00782BCD"/>
    <w:rsid w:val="00787905"/>
    <w:rsid w:val="00791FC1"/>
    <w:rsid w:val="00797716"/>
    <w:rsid w:val="007A1992"/>
    <w:rsid w:val="007A19FD"/>
    <w:rsid w:val="007A3128"/>
    <w:rsid w:val="007A6550"/>
    <w:rsid w:val="007A78D0"/>
    <w:rsid w:val="007B3933"/>
    <w:rsid w:val="007B5145"/>
    <w:rsid w:val="007B7F2B"/>
    <w:rsid w:val="007C3B19"/>
    <w:rsid w:val="007C4048"/>
    <w:rsid w:val="007C7F9C"/>
    <w:rsid w:val="007D0EE8"/>
    <w:rsid w:val="007D11E3"/>
    <w:rsid w:val="007D197F"/>
    <w:rsid w:val="007D3AD7"/>
    <w:rsid w:val="007D79B2"/>
    <w:rsid w:val="007E001C"/>
    <w:rsid w:val="007E0109"/>
    <w:rsid w:val="007E1C9A"/>
    <w:rsid w:val="007E5439"/>
    <w:rsid w:val="007E5CA3"/>
    <w:rsid w:val="007F0E65"/>
    <w:rsid w:val="007F1DBA"/>
    <w:rsid w:val="007F2698"/>
    <w:rsid w:val="007F4347"/>
    <w:rsid w:val="007F64B2"/>
    <w:rsid w:val="007F7A5D"/>
    <w:rsid w:val="00802114"/>
    <w:rsid w:val="0080234A"/>
    <w:rsid w:val="0080265B"/>
    <w:rsid w:val="00802F08"/>
    <w:rsid w:val="00804848"/>
    <w:rsid w:val="008076D7"/>
    <w:rsid w:val="0080772E"/>
    <w:rsid w:val="00807DAE"/>
    <w:rsid w:val="008103FE"/>
    <w:rsid w:val="008113FC"/>
    <w:rsid w:val="008117BE"/>
    <w:rsid w:val="00813A72"/>
    <w:rsid w:val="00815BED"/>
    <w:rsid w:val="00820B40"/>
    <w:rsid w:val="0082135C"/>
    <w:rsid w:val="008222E0"/>
    <w:rsid w:val="00823010"/>
    <w:rsid w:val="008238EB"/>
    <w:rsid w:val="00823AAB"/>
    <w:rsid w:val="00825719"/>
    <w:rsid w:val="008264A7"/>
    <w:rsid w:val="008318F6"/>
    <w:rsid w:val="00831CBD"/>
    <w:rsid w:val="008327D5"/>
    <w:rsid w:val="008329E8"/>
    <w:rsid w:val="0083633B"/>
    <w:rsid w:val="00840124"/>
    <w:rsid w:val="008404AF"/>
    <w:rsid w:val="0084251F"/>
    <w:rsid w:val="0084436B"/>
    <w:rsid w:val="00844C38"/>
    <w:rsid w:val="008459C3"/>
    <w:rsid w:val="00847485"/>
    <w:rsid w:val="00852863"/>
    <w:rsid w:val="00852899"/>
    <w:rsid w:val="00852A03"/>
    <w:rsid w:val="00853EF4"/>
    <w:rsid w:val="008545C6"/>
    <w:rsid w:val="00855CD3"/>
    <w:rsid w:val="0085678C"/>
    <w:rsid w:val="00856EEE"/>
    <w:rsid w:val="00857807"/>
    <w:rsid w:val="00860F19"/>
    <w:rsid w:val="00862611"/>
    <w:rsid w:val="008642F0"/>
    <w:rsid w:val="00864548"/>
    <w:rsid w:val="00864CE1"/>
    <w:rsid w:val="008657B1"/>
    <w:rsid w:val="008672CC"/>
    <w:rsid w:val="00867814"/>
    <w:rsid w:val="008705BA"/>
    <w:rsid w:val="008744C9"/>
    <w:rsid w:val="00876EAB"/>
    <w:rsid w:val="008803E3"/>
    <w:rsid w:val="00880F1C"/>
    <w:rsid w:val="00881648"/>
    <w:rsid w:val="00885F1A"/>
    <w:rsid w:val="00887A03"/>
    <w:rsid w:val="00887FC6"/>
    <w:rsid w:val="00893569"/>
    <w:rsid w:val="00894923"/>
    <w:rsid w:val="00894DCB"/>
    <w:rsid w:val="008957CC"/>
    <w:rsid w:val="00895F47"/>
    <w:rsid w:val="00897288"/>
    <w:rsid w:val="008A59C2"/>
    <w:rsid w:val="008A6494"/>
    <w:rsid w:val="008B05EF"/>
    <w:rsid w:val="008B1A0F"/>
    <w:rsid w:val="008B2888"/>
    <w:rsid w:val="008B3B0C"/>
    <w:rsid w:val="008B4E10"/>
    <w:rsid w:val="008B5587"/>
    <w:rsid w:val="008B58A7"/>
    <w:rsid w:val="008B6F39"/>
    <w:rsid w:val="008B757F"/>
    <w:rsid w:val="008B7B5D"/>
    <w:rsid w:val="008C09AC"/>
    <w:rsid w:val="008C2DB1"/>
    <w:rsid w:val="008C7498"/>
    <w:rsid w:val="008D521A"/>
    <w:rsid w:val="008D55D0"/>
    <w:rsid w:val="008D75DB"/>
    <w:rsid w:val="008E01BC"/>
    <w:rsid w:val="008E026F"/>
    <w:rsid w:val="008E2406"/>
    <w:rsid w:val="008E2A78"/>
    <w:rsid w:val="008E2CF8"/>
    <w:rsid w:val="008E2FCB"/>
    <w:rsid w:val="008F0E59"/>
    <w:rsid w:val="008F53D3"/>
    <w:rsid w:val="008F7365"/>
    <w:rsid w:val="008F7589"/>
    <w:rsid w:val="009002BD"/>
    <w:rsid w:val="0090275D"/>
    <w:rsid w:val="00904693"/>
    <w:rsid w:val="009054B0"/>
    <w:rsid w:val="00906FF2"/>
    <w:rsid w:val="0090798C"/>
    <w:rsid w:val="0090798F"/>
    <w:rsid w:val="009113E3"/>
    <w:rsid w:val="00911EC3"/>
    <w:rsid w:val="009128A6"/>
    <w:rsid w:val="00920861"/>
    <w:rsid w:val="00920E6F"/>
    <w:rsid w:val="00921128"/>
    <w:rsid w:val="00921C85"/>
    <w:rsid w:val="00922C02"/>
    <w:rsid w:val="00924609"/>
    <w:rsid w:val="00924CF7"/>
    <w:rsid w:val="00925D18"/>
    <w:rsid w:val="00927590"/>
    <w:rsid w:val="0093455F"/>
    <w:rsid w:val="00936143"/>
    <w:rsid w:val="00937384"/>
    <w:rsid w:val="00940549"/>
    <w:rsid w:val="009410B0"/>
    <w:rsid w:val="009412BF"/>
    <w:rsid w:val="009417B4"/>
    <w:rsid w:val="00944868"/>
    <w:rsid w:val="0094616A"/>
    <w:rsid w:val="009506B0"/>
    <w:rsid w:val="00951F1B"/>
    <w:rsid w:val="009544E4"/>
    <w:rsid w:val="009546B1"/>
    <w:rsid w:val="00955D2D"/>
    <w:rsid w:val="00960770"/>
    <w:rsid w:val="00963A01"/>
    <w:rsid w:val="00965623"/>
    <w:rsid w:val="00972E8B"/>
    <w:rsid w:val="00974167"/>
    <w:rsid w:val="0097549F"/>
    <w:rsid w:val="00976472"/>
    <w:rsid w:val="009841A7"/>
    <w:rsid w:val="009912EB"/>
    <w:rsid w:val="00992C70"/>
    <w:rsid w:val="00994547"/>
    <w:rsid w:val="00994F10"/>
    <w:rsid w:val="009A2E15"/>
    <w:rsid w:val="009A7021"/>
    <w:rsid w:val="009B1831"/>
    <w:rsid w:val="009B2FC5"/>
    <w:rsid w:val="009C05AB"/>
    <w:rsid w:val="009C5133"/>
    <w:rsid w:val="009C748F"/>
    <w:rsid w:val="009D0148"/>
    <w:rsid w:val="009D7817"/>
    <w:rsid w:val="009E1923"/>
    <w:rsid w:val="009E6EBC"/>
    <w:rsid w:val="009F1A54"/>
    <w:rsid w:val="009F3779"/>
    <w:rsid w:val="009F40B6"/>
    <w:rsid w:val="009F5086"/>
    <w:rsid w:val="009F51E9"/>
    <w:rsid w:val="00A00860"/>
    <w:rsid w:val="00A00861"/>
    <w:rsid w:val="00A068A8"/>
    <w:rsid w:val="00A10D9C"/>
    <w:rsid w:val="00A118F3"/>
    <w:rsid w:val="00A11B27"/>
    <w:rsid w:val="00A120E7"/>
    <w:rsid w:val="00A13EAC"/>
    <w:rsid w:val="00A1502D"/>
    <w:rsid w:val="00A243E6"/>
    <w:rsid w:val="00A27E1B"/>
    <w:rsid w:val="00A338D2"/>
    <w:rsid w:val="00A34102"/>
    <w:rsid w:val="00A34F8A"/>
    <w:rsid w:val="00A3537B"/>
    <w:rsid w:val="00A374C5"/>
    <w:rsid w:val="00A406F1"/>
    <w:rsid w:val="00A40C04"/>
    <w:rsid w:val="00A412CE"/>
    <w:rsid w:val="00A41E8A"/>
    <w:rsid w:val="00A46853"/>
    <w:rsid w:val="00A536B2"/>
    <w:rsid w:val="00A5406C"/>
    <w:rsid w:val="00A5575C"/>
    <w:rsid w:val="00A60B37"/>
    <w:rsid w:val="00A63095"/>
    <w:rsid w:val="00A63744"/>
    <w:rsid w:val="00A65101"/>
    <w:rsid w:val="00A6634C"/>
    <w:rsid w:val="00A70C1E"/>
    <w:rsid w:val="00A71621"/>
    <w:rsid w:val="00A724EB"/>
    <w:rsid w:val="00A7374E"/>
    <w:rsid w:val="00A7450A"/>
    <w:rsid w:val="00A80C19"/>
    <w:rsid w:val="00A80DDD"/>
    <w:rsid w:val="00A8212F"/>
    <w:rsid w:val="00A82439"/>
    <w:rsid w:val="00A8783B"/>
    <w:rsid w:val="00A96352"/>
    <w:rsid w:val="00A97D9D"/>
    <w:rsid w:val="00AA607D"/>
    <w:rsid w:val="00AB17E0"/>
    <w:rsid w:val="00AB1A14"/>
    <w:rsid w:val="00AB6A27"/>
    <w:rsid w:val="00AB7E90"/>
    <w:rsid w:val="00AB7FF8"/>
    <w:rsid w:val="00AC0A15"/>
    <w:rsid w:val="00AC5F0B"/>
    <w:rsid w:val="00AC63CB"/>
    <w:rsid w:val="00AD08CC"/>
    <w:rsid w:val="00AD37D6"/>
    <w:rsid w:val="00AD39FE"/>
    <w:rsid w:val="00AD5D5D"/>
    <w:rsid w:val="00AD67AF"/>
    <w:rsid w:val="00AD7B41"/>
    <w:rsid w:val="00AE30D0"/>
    <w:rsid w:val="00AE3130"/>
    <w:rsid w:val="00AE528A"/>
    <w:rsid w:val="00AE64DB"/>
    <w:rsid w:val="00AE6B3F"/>
    <w:rsid w:val="00AE6EDC"/>
    <w:rsid w:val="00AE73F2"/>
    <w:rsid w:val="00AF3EA2"/>
    <w:rsid w:val="00AF44C8"/>
    <w:rsid w:val="00AF6F36"/>
    <w:rsid w:val="00AF7968"/>
    <w:rsid w:val="00B03E86"/>
    <w:rsid w:val="00B04B45"/>
    <w:rsid w:val="00B11A18"/>
    <w:rsid w:val="00B11B88"/>
    <w:rsid w:val="00B129E5"/>
    <w:rsid w:val="00B15464"/>
    <w:rsid w:val="00B155EF"/>
    <w:rsid w:val="00B156FF"/>
    <w:rsid w:val="00B1608D"/>
    <w:rsid w:val="00B201C1"/>
    <w:rsid w:val="00B23A3B"/>
    <w:rsid w:val="00B24E71"/>
    <w:rsid w:val="00B27F85"/>
    <w:rsid w:val="00B32B81"/>
    <w:rsid w:val="00B338DB"/>
    <w:rsid w:val="00B33C04"/>
    <w:rsid w:val="00B34549"/>
    <w:rsid w:val="00B34EE5"/>
    <w:rsid w:val="00B35223"/>
    <w:rsid w:val="00B36CEE"/>
    <w:rsid w:val="00B43660"/>
    <w:rsid w:val="00B445B5"/>
    <w:rsid w:val="00B456DA"/>
    <w:rsid w:val="00B524E1"/>
    <w:rsid w:val="00B52746"/>
    <w:rsid w:val="00B5300B"/>
    <w:rsid w:val="00B564F4"/>
    <w:rsid w:val="00B57EC6"/>
    <w:rsid w:val="00B605F1"/>
    <w:rsid w:val="00B612A6"/>
    <w:rsid w:val="00B61590"/>
    <w:rsid w:val="00B674B3"/>
    <w:rsid w:val="00B67968"/>
    <w:rsid w:val="00B67C64"/>
    <w:rsid w:val="00B70CD2"/>
    <w:rsid w:val="00B731C7"/>
    <w:rsid w:val="00B74DE2"/>
    <w:rsid w:val="00B758FF"/>
    <w:rsid w:val="00B766E0"/>
    <w:rsid w:val="00B76AB9"/>
    <w:rsid w:val="00B8188C"/>
    <w:rsid w:val="00B833DE"/>
    <w:rsid w:val="00B83B25"/>
    <w:rsid w:val="00B83C78"/>
    <w:rsid w:val="00B86E38"/>
    <w:rsid w:val="00B923E1"/>
    <w:rsid w:val="00B93AF5"/>
    <w:rsid w:val="00B94187"/>
    <w:rsid w:val="00B941A3"/>
    <w:rsid w:val="00B95308"/>
    <w:rsid w:val="00B95441"/>
    <w:rsid w:val="00B96B83"/>
    <w:rsid w:val="00BA0D0E"/>
    <w:rsid w:val="00BA2FB1"/>
    <w:rsid w:val="00BA3CFB"/>
    <w:rsid w:val="00BA4DA1"/>
    <w:rsid w:val="00BB0BDA"/>
    <w:rsid w:val="00BB13B5"/>
    <w:rsid w:val="00BB14C6"/>
    <w:rsid w:val="00BB3563"/>
    <w:rsid w:val="00BB3BC1"/>
    <w:rsid w:val="00BB4616"/>
    <w:rsid w:val="00BB46D4"/>
    <w:rsid w:val="00BB74D5"/>
    <w:rsid w:val="00BC36A8"/>
    <w:rsid w:val="00BC3A9A"/>
    <w:rsid w:val="00BC3F7F"/>
    <w:rsid w:val="00BC44EE"/>
    <w:rsid w:val="00BC4878"/>
    <w:rsid w:val="00BC5A40"/>
    <w:rsid w:val="00BD1533"/>
    <w:rsid w:val="00BD310C"/>
    <w:rsid w:val="00BD5C84"/>
    <w:rsid w:val="00BD65F6"/>
    <w:rsid w:val="00BE0562"/>
    <w:rsid w:val="00BE0634"/>
    <w:rsid w:val="00BE6569"/>
    <w:rsid w:val="00BE7B58"/>
    <w:rsid w:val="00BF1061"/>
    <w:rsid w:val="00BF2734"/>
    <w:rsid w:val="00BF54AE"/>
    <w:rsid w:val="00C03C7A"/>
    <w:rsid w:val="00C043DC"/>
    <w:rsid w:val="00C04877"/>
    <w:rsid w:val="00C04BD3"/>
    <w:rsid w:val="00C04C38"/>
    <w:rsid w:val="00C157E1"/>
    <w:rsid w:val="00C15C1D"/>
    <w:rsid w:val="00C168B9"/>
    <w:rsid w:val="00C21D69"/>
    <w:rsid w:val="00C263B9"/>
    <w:rsid w:val="00C30999"/>
    <w:rsid w:val="00C30E23"/>
    <w:rsid w:val="00C3442F"/>
    <w:rsid w:val="00C35EBF"/>
    <w:rsid w:val="00C35EDE"/>
    <w:rsid w:val="00C363EC"/>
    <w:rsid w:val="00C41916"/>
    <w:rsid w:val="00C41925"/>
    <w:rsid w:val="00C44FBB"/>
    <w:rsid w:val="00C465B5"/>
    <w:rsid w:val="00C47EEB"/>
    <w:rsid w:val="00C52F04"/>
    <w:rsid w:val="00C52F0A"/>
    <w:rsid w:val="00C5372A"/>
    <w:rsid w:val="00C54D84"/>
    <w:rsid w:val="00C5526D"/>
    <w:rsid w:val="00C57BEF"/>
    <w:rsid w:val="00C601FB"/>
    <w:rsid w:val="00C61C9D"/>
    <w:rsid w:val="00C63018"/>
    <w:rsid w:val="00C63EB3"/>
    <w:rsid w:val="00C64536"/>
    <w:rsid w:val="00C65237"/>
    <w:rsid w:val="00C657AA"/>
    <w:rsid w:val="00C66D4D"/>
    <w:rsid w:val="00C6749B"/>
    <w:rsid w:val="00C67ED4"/>
    <w:rsid w:val="00C70A6B"/>
    <w:rsid w:val="00C7182F"/>
    <w:rsid w:val="00C725E2"/>
    <w:rsid w:val="00C73045"/>
    <w:rsid w:val="00C733DF"/>
    <w:rsid w:val="00C7472D"/>
    <w:rsid w:val="00C75B78"/>
    <w:rsid w:val="00C75E9C"/>
    <w:rsid w:val="00C760D9"/>
    <w:rsid w:val="00C768E9"/>
    <w:rsid w:val="00C801A8"/>
    <w:rsid w:val="00C82066"/>
    <w:rsid w:val="00C834AC"/>
    <w:rsid w:val="00C835F9"/>
    <w:rsid w:val="00C90EB3"/>
    <w:rsid w:val="00C939F4"/>
    <w:rsid w:val="00C93DC6"/>
    <w:rsid w:val="00CA4465"/>
    <w:rsid w:val="00CB10FD"/>
    <w:rsid w:val="00CB3D1B"/>
    <w:rsid w:val="00CB6269"/>
    <w:rsid w:val="00CB78D4"/>
    <w:rsid w:val="00CC20F8"/>
    <w:rsid w:val="00CC2368"/>
    <w:rsid w:val="00CC3844"/>
    <w:rsid w:val="00CC6736"/>
    <w:rsid w:val="00CD07FF"/>
    <w:rsid w:val="00CD17FD"/>
    <w:rsid w:val="00CD2891"/>
    <w:rsid w:val="00CD4275"/>
    <w:rsid w:val="00CD517C"/>
    <w:rsid w:val="00CD63FE"/>
    <w:rsid w:val="00CD6F2A"/>
    <w:rsid w:val="00CE0766"/>
    <w:rsid w:val="00CE1937"/>
    <w:rsid w:val="00CE3AFF"/>
    <w:rsid w:val="00CE4278"/>
    <w:rsid w:val="00CE5EBD"/>
    <w:rsid w:val="00CE6CFB"/>
    <w:rsid w:val="00CF1AB6"/>
    <w:rsid w:val="00CF2498"/>
    <w:rsid w:val="00CF3E8F"/>
    <w:rsid w:val="00CF46A5"/>
    <w:rsid w:val="00CF5F9E"/>
    <w:rsid w:val="00CF762C"/>
    <w:rsid w:val="00D02FB6"/>
    <w:rsid w:val="00D04864"/>
    <w:rsid w:val="00D05192"/>
    <w:rsid w:val="00D05DA9"/>
    <w:rsid w:val="00D06504"/>
    <w:rsid w:val="00D06900"/>
    <w:rsid w:val="00D07FB9"/>
    <w:rsid w:val="00D13FBB"/>
    <w:rsid w:val="00D17B75"/>
    <w:rsid w:val="00D2132A"/>
    <w:rsid w:val="00D22789"/>
    <w:rsid w:val="00D235CB"/>
    <w:rsid w:val="00D23C45"/>
    <w:rsid w:val="00D2647C"/>
    <w:rsid w:val="00D26F28"/>
    <w:rsid w:val="00D31B4F"/>
    <w:rsid w:val="00D42865"/>
    <w:rsid w:val="00D45DB0"/>
    <w:rsid w:val="00D517A7"/>
    <w:rsid w:val="00D5310D"/>
    <w:rsid w:val="00D53F40"/>
    <w:rsid w:val="00D544DC"/>
    <w:rsid w:val="00D54DD0"/>
    <w:rsid w:val="00D56034"/>
    <w:rsid w:val="00D566A2"/>
    <w:rsid w:val="00D56DE8"/>
    <w:rsid w:val="00D5722D"/>
    <w:rsid w:val="00D57282"/>
    <w:rsid w:val="00D602F3"/>
    <w:rsid w:val="00D62E2D"/>
    <w:rsid w:val="00D63161"/>
    <w:rsid w:val="00D666B8"/>
    <w:rsid w:val="00D729AC"/>
    <w:rsid w:val="00D73A58"/>
    <w:rsid w:val="00D73D45"/>
    <w:rsid w:val="00D76712"/>
    <w:rsid w:val="00D773B4"/>
    <w:rsid w:val="00D8067B"/>
    <w:rsid w:val="00D83803"/>
    <w:rsid w:val="00D872BE"/>
    <w:rsid w:val="00D9000B"/>
    <w:rsid w:val="00D90C07"/>
    <w:rsid w:val="00D91D68"/>
    <w:rsid w:val="00D928E5"/>
    <w:rsid w:val="00D92D94"/>
    <w:rsid w:val="00D9583A"/>
    <w:rsid w:val="00D964A9"/>
    <w:rsid w:val="00DA10FC"/>
    <w:rsid w:val="00DA291D"/>
    <w:rsid w:val="00DA2F99"/>
    <w:rsid w:val="00DA3E80"/>
    <w:rsid w:val="00DA598B"/>
    <w:rsid w:val="00DB3C66"/>
    <w:rsid w:val="00DB5313"/>
    <w:rsid w:val="00DC1A95"/>
    <w:rsid w:val="00DC4593"/>
    <w:rsid w:val="00DC4A39"/>
    <w:rsid w:val="00DC5569"/>
    <w:rsid w:val="00DC6BB0"/>
    <w:rsid w:val="00DC7BCF"/>
    <w:rsid w:val="00DD08D8"/>
    <w:rsid w:val="00DD0D03"/>
    <w:rsid w:val="00DD0F6D"/>
    <w:rsid w:val="00DD3F89"/>
    <w:rsid w:val="00DD4EE5"/>
    <w:rsid w:val="00DE173D"/>
    <w:rsid w:val="00DE2073"/>
    <w:rsid w:val="00DE436D"/>
    <w:rsid w:val="00DE7B8E"/>
    <w:rsid w:val="00DF09F2"/>
    <w:rsid w:val="00DF0B12"/>
    <w:rsid w:val="00DF142F"/>
    <w:rsid w:val="00DF3A9A"/>
    <w:rsid w:val="00DF3E7C"/>
    <w:rsid w:val="00DF405E"/>
    <w:rsid w:val="00DF5C9D"/>
    <w:rsid w:val="00DF64FB"/>
    <w:rsid w:val="00E01058"/>
    <w:rsid w:val="00E01D56"/>
    <w:rsid w:val="00E03577"/>
    <w:rsid w:val="00E04592"/>
    <w:rsid w:val="00E046BD"/>
    <w:rsid w:val="00E04D99"/>
    <w:rsid w:val="00E12068"/>
    <w:rsid w:val="00E21FFB"/>
    <w:rsid w:val="00E27FC3"/>
    <w:rsid w:val="00E3336D"/>
    <w:rsid w:val="00E35065"/>
    <w:rsid w:val="00E357DD"/>
    <w:rsid w:val="00E427BE"/>
    <w:rsid w:val="00E434E7"/>
    <w:rsid w:val="00E4432E"/>
    <w:rsid w:val="00E55CD6"/>
    <w:rsid w:val="00E565C6"/>
    <w:rsid w:val="00E5765D"/>
    <w:rsid w:val="00E60B01"/>
    <w:rsid w:val="00E61BC2"/>
    <w:rsid w:val="00E64AB3"/>
    <w:rsid w:val="00E70089"/>
    <w:rsid w:val="00E77397"/>
    <w:rsid w:val="00E773D1"/>
    <w:rsid w:val="00E80EA0"/>
    <w:rsid w:val="00E87241"/>
    <w:rsid w:val="00E901BD"/>
    <w:rsid w:val="00E922EF"/>
    <w:rsid w:val="00E92855"/>
    <w:rsid w:val="00E93031"/>
    <w:rsid w:val="00E940AC"/>
    <w:rsid w:val="00E957EE"/>
    <w:rsid w:val="00EA033E"/>
    <w:rsid w:val="00EA0C5C"/>
    <w:rsid w:val="00EA1CBA"/>
    <w:rsid w:val="00EA7456"/>
    <w:rsid w:val="00EA7627"/>
    <w:rsid w:val="00EB2E6E"/>
    <w:rsid w:val="00EB5095"/>
    <w:rsid w:val="00EB57F3"/>
    <w:rsid w:val="00ED22DD"/>
    <w:rsid w:val="00ED375B"/>
    <w:rsid w:val="00ED494D"/>
    <w:rsid w:val="00ED51B5"/>
    <w:rsid w:val="00EE1778"/>
    <w:rsid w:val="00EE294A"/>
    <w:rsid w:val="00EE332F"/>
    <w:rsid w:val="00EE340D"/>
    <w:rsid w:val="00EE68C8"/>
    <w:rsid w:val="00EE78B5"/>
    <w:rsid w:val="00EF0BDC"/>
    <w:rsid w:val="00EF28BB"/>
    <w:rsid w:val="00EF3076"/>
    <w:rsid w:val="00EF36A9"/>
    <w:rsid w:val="00EF51B1"/>
    <w:rsid w:val="00EF7235"/>
    <w:rsid w:val="00EF7260"/>
    <w:rsid w:val="00EF73A7"/>
    <w:rsid w:val="00EF7A7C"/>
    <w:rsid w:val="00F00E0F"/>
    <w:rsid w:val="00F01595"/>
    <w:rsid w:val="00F01DE4"/>
    <w:rsid w:val="00F02121"/>
    <w:rsid w:val="00F02DEE"/>
    <w:rsid w:val="00F10B53"/>
    <w:rsid w:val="00F1146B"/>
    <w:rsid w:val="00F12BBB"/>
    <w:rsid w:val="00F138C4"/>
    <w:rsid w:val="00F16427"/>
    <w:rsid w:val="00F1665D"/>
    <w:rsid w:val="00F16D1B"/>
    <w:rsid w:val="00F16F80"/>
    <w:rsid w:val="00F20062"/>
    <w:rsid w:val="00F2113F"/>
    <w:rsid w:val="00F2321B"/>
    <w:rsid w:val="00F245C2"/>
    <w:rsid w:val="00F26443"/>
    <w:rsid w:val="00F304A6"/>
    <w:rsid w:val="00F30D9F"/>
    <w:rsid w:val="00F311BD"/>
    <w:rsid w:val="00F31DB6"/>
    <w:rsid w:val="00F3303E"/>
    <w:rsid w:val="00F330ED"/>
    <w:rsid w:val="00F340F9"/>
    <w:rsid w:val="00F40F01"/>
    <w:rsid w:val="00F414FF"/>
    <w:rsid w:val="00F417A0"/>
    <w:rsid w:val="00F43ED6"/>
    <w:rsid w:val="00F4408B"/>
    <w:rsid w:val="00F45085"/>
    <w:rsid w:val="00F477C1"/>
    <w:rsid w:val="00F52746"/>
    <w:rsid w:val="00F57759"/>
    <w:rsid w:val="00F60741"/>
    <w:rsid w:val="00F643CE"/>
    <w:rsid w:val="00F65585"/>
    <w:rsid w:val="00F67F65"/>
    <w:rsid w:val="00F7303A"/>
    <w:rsid w:val="00F75E90"/>
    <w:rsid w:val="00F82331"/>
    <w:rsid w:val="00F83238"/>
    <w:rsid w:val="00F85B0C"/>
    <w:rsid w:val="00F85CDB"/>
    <w:rsid w:val="00F90129"/>
    <w:rsid w:val="00F90EC3"/>
    <w:rsid w:val="00F92EA8"/>
    <w:rsid w:val="00F948EA"/>
    <w:rsid w:val="00FA0946"/>
    <w:rsid w:val="00FA26C3"/>
    <w:rsid w:val="00FA3C4D"/>
    <w:rsid w:val="00FA4CDD"/>
    <w:rsid w:val="00FA6BFF"/>
    <w:rsid w:val="00FA6DD6"/>
    <w:rsid w:val="00FB1CA4"/>
    <w:rsid w:val="00FB4067"/>
    <w:rsid w:val="00FB4B4D"/>
    <w:rsid w:val="00FB5D2F"/>
    <w:rsid w:val="00FC0278"/>
    <w:rsid w:val="00FC2A45"/>
    <w:rsid w:val="00FC5BF7"/>
    <w:rsid w:val="00FC5FE0"/>
    <w:rsid w:val="00FD3D9B"/>
    <w:rsid w:val="00FD4C43"/>
    <w:rsid w:val="00FD525F"/>
    <w:rsid w:val="00FD6DB9"/>
    <w:rsid w:val="00FE0326"/>
    <w:rsid w:val="00FE1B77"/>
    <w:rsid w:val="00FE7513"/>
    <w:rsid w:val="00FF0392"/>
    <w:rsid w:val="00FF15C0"/>
    <w:rsid w:val="00FF3A66"/>
    <w:rsid w:val="00FF3ACA"/>
    <w:rsid w:val="00FF529C"/>
    <w:rsid w:val="00FF6790"/>
    <w:rsid w:val="00FF7A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BBF06"/>
  <w15:docId w15:val="{C75D6122-397F-4FAA-9C1B-1FD7FFAA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269"/>
    <w:rPr>
      <w:rFonts w:eastAsia="Times New Roman" w:cs="Times New Roman"/>
      <w:sz w:val="20"/>
      <w:szCs w:val="20"/>
    </w:rPr>
  </w:style>
  <w:style w:type="paragraph" w:styleId="Heading1">
    <w:name w:val="heading 1"/>
    <w:basedOn w:val="Normal"/>
    <w:next w:val="Normal"/>
    <w:link w:val="Heading1Char"/>
    <w:qFormat/>
    <w:rsid w:val="00CE6CFB"/>
    <w:pPr>
      <w:keepNext/>
      <w:outlineLvl w:val="0"/>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6629"/>
    <w:pPr>
      <w:tabs>
        <w:tab w:val="center" w:pos="4320"/>
        <w:tab w:val="right" w:pos="8640"/>
      </w:tabs>
    </w:pPr>
  </w:style>
  <w:style w:type="character" w:customStyle="1" w:styleId="HeaderChar">
    <w:name w:val="Header Char"/>
    <w:basedOn w:val="DefaultParagraphFont"/>
    <w:link w:val="Header"/>
    <w:uiPriority w:val="99"/>
    <w:rsid w:val="00436629"/>
    <w:rPr>
      <w:rFonts w:eastAsia="Times New Roman" w:cs="Times New Roman"/>
      <w:sz w:val="20"/>
      <w:szCs w:val="20"/>
    </w:rPr>
  </w:style>
  <w:style w:type="paragraph" w:styleId="BodyTextIndent">
    <w:name w:val="Body Text Indent"/>
    <w:basedOn w:val="Normal"/>
    <w:link w:val="BodyTextIndentChar"/>
    <w:rsid w:val="00436629"/>
    <w:pPr>
      <w:tabs>
        <w:tab w:val="left" w:pos="5812"/>
      </w:tabs>
      <w:jc w:val="both"/>
    </w:pPr>
  </w:style>
  <w:style w:type="character" w:customStyle="1" w:styleId="BodyTextIndentChar">
    <w:name w:val="Body Text Indent Char"/>
    <w:basedOn w:val="DefaultParagraphFont"/>
    <w:link w:val="BodyTextIndent"/>
    <w:rsid w:val="00436629"/>
    <w:rPr>
      <w:rFonts w:eastAsia="Times New Roman" w:cs="Times New Roman"/>
      <w:sz w:val="20"/>
      <w:szCs w:val="20"/>
    </w:rPr>
  </w:style>
  <w:style w:type="paragraph" w:styleId="BodyText">
    <w:name w:val="Body Text"/>
    <w:basedOn w:val="Normal"/>
    <w:link w:val="BodyTextChar"/>
    <w:rsid w:val="00436629"/>
    <w:pPr>
      <w:jc w:val="both"/>
    </w:pPr>
    <w:rPr>
      <w:rFonts w:ascii="Tahoma" w:hAnsi="Tahoma"/>
      <w:sz w:val="28"/>
      <w:szCs w:val="28"/>
    </w:rPr>
  </w:style>
  <w:style w:type="character" w:customStyle="1" w:styleId="BodyTextChar">
    <w:name w:val="Body Text Char"/>
    <w:basedOn w:val="DefaultParagraphFont"/>
    <w:link w:val="BodyText"/>
    <w:rsid w:val="00436629"/>
    <w:rPr>
      <w:rFonts w:ascii="Tahoma" w:eastAsia="Times New Roman" w:hAnsi="Tahoma" w:cs="Times New Roman"/>
      <w:sz w:val="28"/>
      <w:szCs w:val="28"/>
    </w:rPr>
  </w:style>
  <w:style w:type="character" w:styleId="PageNumber">
    <w:name w:val="page number"/>
    <w:uiPriority w:val="99"/>
    <w:rsid w:val="00436629"/>
    <w:rPr>
      <w:rFonts w:ascii="Dutch TL" w:hAnsi="Dutch TL" w:cs="Dutch TL"/>
      <w:lang w:val="lv-LV"/>
    </w:rPr>
  </w:style>
  <w:style w:type="paragraph" w:styleId="Footer">
    <w:name w:val="footer"/>
    <w:basedOn w:val="Normal"/>
    <w:link w:val="FooterChar"/>
    <w:uiPriority w:val="99"/>
    <w:rsid w:val="00436629"/>
    <w:pPr>
      <w:tabs>
        <w:tab w:val="center" w:pos="4320"/>
        <w:tab w:val="right" w:pos="8640"/>
      </w:tabs>
    </w:pPr>
  </w:style>
  <w:style w:type="character" w:customStyle="1" w:styleId="FooterChar">
    <w:name w:val="Footer Char"/>
    <w:basedOn w:val="DefaultParagraphFont"/>
    <w:link w:val="Footer"/>
    <w:uiPriority w:val="99"/>
    <w:rsid w:val="00436629"/>
    <w:rPr>
      <w:rFonts w:eastAsia="Times New Roman" w:cs="Times New Roman"/>
      <w:sz w:val="20"/>
      <w:szCs w:val="20"/>
    </w:rPr>
  </w:style>
  <w:style w:type="paragraph" w:customStyle="1" w:styleId="naisf">
    <w:name w:val="naisf"/>
    <w:basedOn w:val="Normal"/>
    <w:uiPriority w:val="99"/>
    <w:rsid w:val="00436629"/>
    <w:pPr>
      <w:spacing w:before="75" w:after="75"/>
      <w:ind w:firstLine="375"/>
      <w:jc w:val="both"/>
    </w:pPr>
    <w:rPr>
      <w:sz w:val="24"/>
      <w:szCs w:val="24"/>
      <w:lang w:eastAsia="lv-LV"/>
    </w:rPr>
  </w:style>
  <w:style w:type="paragraph" w:styleId="NormalWeb">
    <w:name w:val="Normal (Web)"/>
    <w:basedOn w:val="Normal"/>
    <w:uiPriority w:val="99"/>
    <w:rsid w:val="00436629"/>
    <w:pPr>
      <w:overflowPunct w:val="0"/>
      <w:autoSpaceDE w:val="0"/>
      <w:autoSpaceDN w:val="0"/>
      <w:adjustRightInd w:val="0"/>
      <w:textAlignment w:val="baseline"/>
    </w:pPr>
    <w:rPr>
      <w:noProof/>
      <w:sz w:val="24"/>
      <w:szCs w:val="24"/>
      <w:lang w:val="en-GB"/>
    </w:rPr>
  </w:style>
  <w:style w:type="paragraph" w:styleId="FootnoteText">
    <w:name w:val="footnote text"/>
    <w:basedOn w:val="Normal"/>
    <w:link w:val="FootnoteTextChar"/>
    <w:uiPriority w:val="99"/>
    <w:semiHidden/>
    <w:rsid w:val="00436629"/>
    <w:rPr>
      <w:lang w:eastAsia="lv-LV"/>
    </w:rPr>
  </w:style>
  <w:style w:type="character" w:customStyle="1" w:styleId="FootnoteTextChar">
    <w:name w:val="Footnote Text Char"/>
    <w:basedOn w:val="DefaultParagraphFont"/>
    <w:link w:val="FootnoteText"/>
    <w:uiPriority w:val="99"/>
    <w:semiHidden/>
    <w:rsid w:val="00436629"/>
    <w:rPr>
      <w:rFonts w:eastAsia="Times New Roman" w:cs="Times New Roman"/>
      <w:sz w:val="20"/>
      <w:szCs w:val="20"/>
      <w:lang w:eastAsia="lv-LV"/>
    </w:rPr>
  </w:style>
  <w:style w:type="character" w:styleId="FootnoteReference">
    <w:name w:val="footnote reference"/>
    <w:uiPriority w:val="99"/>
    <w:semiHidden/>
    <w:rsid w:val="00436629"/>
    <w:rPr>
      <w:vertAlign w:val="superscript"/>
    </w:rPr>
  </w:style>
  <w:style w:type="paragraph" w:styleId="ListParagraph">
    <w:name w:val="List Paragraph"/>
    <w:aliases w:val="2,Strip,virsraksts3,Akapit z listą BS,Bullet 1,Bullet Points,Dot pt,F5 List Paragraph,IFCL - List Paragraph,Indicator Text,List Paragraph Char Char Char,List Paragraph1,List Paragraph12,MAIN CONTENT,Numbered Para 1,OBC Bullet"/>
    <w:basedOn w:val="Normal"/>
    <w:link w:val="ListParagraphChar"/>
    <w:uiPriority w:val="34"/>
    <w:qFormat/>
    <w:rsid w:val="00436629"/>
    <w:pPr>
      <w:ind w:left="720"/>
      <w:contextualSpacing/>
    </w:pPr>
  </w:style>
  <w:style w:type="paragraph" w:customStyle="1" w:styleId="xmsonormal">
    <w:name w:val="x_msonormal"/>
    <w:basedOn w:val="Normal"/>
    <w:rsid w:val="00436629"/>
    <w:pPr>
      <w:spacing w:before="100" w:beforeAutospacing="1" w:after="100" w:afterAutospacing="1"/>
    </w:pPr>
    <w:rPr>
      <w:sz w:val="24"/>
      <w:szCs w:val="24"/>
      <w:lang w:eastAsia="lv-LV"/>
    </w:rPr>
  </w:style>
  <w:style w:type="paragraph" w:customStyle="1" w:styleId="paragraph">
    <w:name w:val="paragraph"/>
    <w:basedOn w:val="Normal"/>
    <w:uiPriority w:val="99"/>
    <w:rsid w:val="00436629"/>
    <w:rPr>
      <w:rFonts w:eastAsia="Calibri"/>
      <w:sz w:val="24"/>
      <w:szCs w:val="24"/>
      <w:lang w:eastAsia="lv-LV"/>
    </w:rPr>
  </w:style>
  <w:style w:type="character" w:customStyle="1" w:styleId="normaltextrun">
    <w:name w:val="normaltextrun"/>
    <w:rsid w:val="00436629"/>
  </w:style>
  <w:style w:type="character" w:customStyle="1" w:styleId="eop">
    <w:name w:val="eop"/>
    <w:rsid w:val="00436629"/>
  </w:style>
  <w:style w:type="character" w:customStyle="1" w:styleId="c12">
    <w:name w:val="c12"/>
    <w:rsid w:val="00436629"/>
  </w:style>
  <w:style w:type="paragraph" w:customStyle="1" w:styleId="naispant">
    <w:name w:val="naispant"/>
    <w:basedOn w:val="Normal"/>
    <w:rsid w:val="00436629"/>
    <w:rPr>
      <w:rFonts w:eastAsia="Calibri"/>
      <w:sz w:val="24"/>
      <w:szCs w:val="24"/>
      <w:lang w:eastAsia="lv-LV"/>
    </w:rPr>
  </w:style>
  <w:style w:type="character" w:styleId="CommentReference">
    <w:name w:val="annotation reference"/>
    <w:basedOn w:val="DefaultParagraphFont"/>
    <w:uiPriority w:val="99"/>
    <w:semiHidden/>
    <w:unhideWhenUsed/>
    <w:rsid w:val="00436629"/>
    <w:rPr>
      <w:sz w:val="16"/>
      <w:szCs w:val="16"/>
    </w:rPr>
  </w:style>
  <w:style w:type="paragraph" w:styleId="CommentText">
    <w:name w:val="annotation text"/>
    <w:basedOn w:val="Normal"/>
    <w:link w:val="CommentTextChar"/>
    <w:uiPriority w:val="99"/>
    <w:semiHidden/>
    <w:unhideWhenUsed/>
    <w:rsid w:val="00436629"/>
  </w:style>
  <w:style w:type="character" w:customStyle="1" w:styleId="CommentTextChar">
    <w:name w:val="Comment Text Char"/>
    <w:basedOn w:val="DefaultParagraphFont"/>
    <w:link w:val="CommentText"/>
    <w:uiPriority w:val="99"/>
    <w:semiHidden/>
    <w:rsid w:val="0043662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6629"/>
    <w:rPr>
      <w:b/>
      <w:bCs/>
    </w:rPr>
  </w:style>
  <w:style w:type="character" w:customStyle="1" w:styleId="CommentSubjectChar">
    <w:name w:val="Comment Subject Char"/>
    <w:basedOn w:val="CommentTextChar"/>
    <w:link w:val="CommentSubject"/>
    <w:uiPriority w:val="99"/>
    <w:semiHidden/>
    <w:rsid w:val="00436629"/>
    <w:rPr>
      <w:rFonts w:eastAsia="Times New Roman" w:cs="Times New Roman"/>
      <w:b/>
      <w:bCs/>
      <w:sz w:val="20"/>
      <w:szCs w:val="20"/>
    </w:rPr>
  </w:style>
  <w:style w:type="paragraph" w:styleId="BalloonText">
    <w:name w:val="Balloon Text"/>
    <w:basedOn w:val="Normal"/>
    <w:link w:val="BalloonTextChar"/>
    <w:uiPriority w:val="99"/>
    <w:semiHidden/>
    <w:unhideWhenUsed/>
    <w:rsid w:val="004366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629"/>
    <w:rPr>
      <w:rFonts w:ascii="Segoe UI" w:eastAsia="Times New Roman" w:hAnsi="Segoe UI" w:cs="Segoe UI"/>
      <w:sz w:val="18"/>
      <w:szCs w:val="18"/>
    </w:rPr>
  </w:style>
  <w:style w:type="character" w:customStyle="1" w:styleId="st">
    <w:name w:val="st"/>
    <w:basedOn w:val="DefaultParagraphFont"/>
    <w:rsid w:val="00696FC3"/>
  </w:style>
  <w:style w:type="table" w:styleId="TableGrid">
    <w:name w:val="Table Grid"/>
    <w:basedOn w:val="TableNormal"/>
    <w:uiPriority w:val="59"/>
    <w:rsid w:val="000F3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14F4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14F4C"/>
    <w:rPr>
      <w:rFonts w:ascii="Calibri" w:hAnsi="Calibri"/>
      <w:sz w:val="22"/>
      <w:szCs w:val="21"/>
    </w:rPr>
  </w:style>
  <w:style w:type="character" w:styleId="Hyperlink">
    <w:name w:val="Hyperlink"/>
    <w:rsid w:val="00992C70"/>
    <w:rPr>
      <w:color w:val="0000FF"/>
      <w:u w:val="single"/>
    </w:rPr>
  </w:style>
  <w:style w:type="character" w:customStyle="1" w:styleId="spelle">
    <w:name w:val="spelle"/>
    <w:basedOn w:val="DefaultParagraphFont"/>
    <w:rsid w:val="007D197F"/>
  </w:style>
  <w:style w:type="paragraph" w:styleId="BodyTextIndent3">
    <w:name w:val="Body Text Indent 3"/>
    <w:basedOn w:val="Normal"/>
    <w:link w:val="BodyTextIndent3Char"/>
    <w:uiPriority w:val="99"/>
    <w:semiHidden/>
    <w:unhideWhenUsed/>
    <w:rsid w:val="00C35EDE"/>
    <w:pPr>
      <w:spacing w:after="120"/>
      <w:ind w:left="283"/>
      <w:jc w:val="both"/>
    </w:pPr>
    <w:rPr>
      <w:sz w:val="16"/>
      <w:szCs w:val="16"/>
    </w:rPr>
  </w:style>
  <w:style w:type="character" w:customStyle="1" w:styleId="BodyTextIndent3Char">
    <w:name w:val="Body Text Indent 3 Char"/>
    <w:basedOn w:val="DefaultParagraphFont"/>
    <w:link w:val="BodyTextIndent3"/>
    <w:uiPriority w:val="99"/>
    <w:semiHidden/>
    <w:rsid w:val="00C35EDE"/>
    <w:rPr>
      <w:rFonts w:eastAsia="Times New Roman" w:cs="Times New Roman"/>
      <w:sz w:val="16"/>
      <w:szCs w:val="16"/>
    </w:rPr>
  </w:style>
  <w:style w:type="character" w:customStyle="1" w:styleId="naisf14ptRakstz">
    <w:name w:val="naisf + 14pt Rakstz."/>
    <w:link w:val="naisf14pt"/>
    <w:locked/>
    <w:rsid w:val="006B77C9"/>
    <w:rPr>
      <w:sz w:val="28"/>
      <w:szCs w:val="24"/>
    </w:rPr>
  </w:style>
  <w:style w:type="paragraph" w:customStyle="1" w:styleId="naisf14pt">
    <w:name w:val="naisf + 14pt"/>
    <w:basedOn w:val="Normal"/>
    <w:link w:val="naisf14ptRakstz"/>
    <w:rsid w:val="006B77C9"/>
    <w:pPr>
      <w:ind w:right="57" w:firstLine="709"/>
      <w:jc w:val="both"/>
    </w:pPr>
    <w:rPr>
      <w:rFonts w:eastAsiaTheme="minorHAnsi" w:cstheme="minorBidi"/>
      <w:sz w:val="28"/>
      <w:szCs w:val="24"/>
    </w:rPr>
  </w:style>
  <w:style w:type="character" w:customStyle="1" w:styleId="Bodytext0">
    <w:name w:val="Body text_"/>
    <w:basedOn w:val="DefaultParagraphFont"/>
    <w:link w:val="BodyText1"/>
    <w:rsid w:val="00CF2498"/>
    <w:rPr>
      <w:rFonts w:eastAsia="Times New Roman" w:cs="Times New Roman"/>
      <w:sz w:val="21"/>
      <w:szCs w:val="21"/>
      <w:shd w:val="clear" w:color="auto" w:fill="FFFFFF"/>
    </w:rPr>
  </w:style>
  <w:style w:type="character" w:customStyle="1" w:styleId="BodytextItalic">
    <w:name w:val="Body text + Italic"/>
    <w:basedOn w:val="Bodytext0"/>
    <w:rsid w:val="00CF2498"/>
    <w:rPr>
      <w:rFonts w:eastAsia="Times New Roman" w:cs="Times New Roman"/>
      <w:i/>
      <w:iCs/>
      <w:color w:val="000000"/>
      <w:spacing w:val="0"/>
      <w:w w:val="100"/>
      <w:position w:val="0"/>
      <w:sz w:val="21"/>
      <w:szCs w:val="21"/>
      <w:shd w:val="clear" w:color="auto" w:fill="FFFFFF"/>
      <w:lang w:val="lv-LV" w:eastAsia="lv-LV" w:bidi="lv-LV"/>
    </w:rPr>
  </w:style>
  <w:style w:type="paragraph" w:customStyle="1" w:styleId="BodyText1">
    <w:name w:val="Body Text1"/>
    <w:basedOn w:val="Normal"/>
    <w:link w:val="Bodytext0"/>
    <w:rsid w:val="00CF2498"/>
    <w:pPr>
      <w:widowControl w:val="0"/>
      <w:shd w:val="clear" w:color="auto" w:fill="FFFFFF"/>
      <w:spacing w:before="420" w:after="120" w:line="486" w:lineRule="exact"/>
    </w:pPr>
    <w:rPr>
      <w:sz w:val="21"/>
      <w:szCs w:val="21"/>
    </w:rPr>
  </w:style>
  <w:style w:type="character" w:styleId="Strong">
    <w:name w:val="Strong"/>
    <w:basedOn w:val="DefaultParagraphFont"/>
    <w:uiPriority w:val="22"/>
    <w:qFormat/>
    <w:rsid w:val="007E5439"/>
    <w:rPr>
      <w:b/>
      <w:bCs/>
    </w:rPr>
  </w:style>
  <w:style w:type="character" w:customStyle="1" w:styleId="ListParagraphChar">
    <w:name w:val="List Paragraph Char"/>
    <w:aliases w:val="2 Char,Strip Char,virsraksts3 Char,Akapit z listą BS Char,Bullet 1 Char,Bullet Points Char,Dot pt Char,F5 List Paragraph Char,IFCL - List Paragraph Char,Indicator Text Char,List Paragraph Char Char Char Char,List Paragraph1 Char"/>
    <w:basedOn w:val="DefaultParagraphFont"/>
    <w:link w:val="ListParagraph"/>
    <w:uiPriority w:val="34"/>
    <w:qFormat/>
    <w:locked/>
    <w:rsid w:val="00D91D68"/>
    <w:rPr>
      <w:rFonts w:eastAsia="Times New Roman" w:cs="Times New Roman"/>
      <w:sz w:val="20"/>
      <w:szCs w:val="20"/>
    </w:rPr>
  </w:style>
  <w:style w:type="character" w:customStyle="1" w:styleId="Heading1Char">
    <w:name w:val="Heading 1 Char"/>
    <w:basedOn w:val="DefaultParagraphFont"/>
    <w:link w:val="Heading1"/>
    <w:rsid w:val="00CE6CFB"/>
    <w:rPr>
      <w:rFonts w:eastAsia="Times New Roman" w:cs="Times New Roman"/>
      <w:sz w:val="28"/>
      <w:szCs w:val="24"/>
    </w:rPr>
  </w:style>
  <w:style w:type="paragraph" w:styleId="Revision">
    <w:name w:val="Revision"/>
    <w:hidden/>
    <w:uiPriority w:val="99"/>
    <w:semiHidden/>
    <w:rsid w:val="002141E6"/>
    <w:rPr>
      <w:rFonts w:eastAsia="Times New Roman" w:cs="Times New Roman"/>
      <w:sz w:val="20"/>
      <w:szCs w:val="20"/>
    </w:rPr>
  </w:style>
  <w:style w:type="character" w:styleId="Emphasis">
    <w:name w:val="Emphasis"/>
    <w:basedOn w:val="DefaultParagraphFont"/>
    <w:uiPriority w:val="20"/>
    <w:qFormat/>
    <w:rsid w:val="003F23DE"/>
    <w:rPr>
      <w:i/>
      <w:iCs/>
    </w:rPr>
  </w:style>
  <w:style w:type="paragraph" w:customStyle="1" w:styleId="tv2132">
    <w:name w:val="tv2132"/>
    <w:basedOn w:val="Normal"/>
    <w:rsid w:val="006D0C54"/>
    <w:pPr>
      <w:spacing w:line="360" w:lineRule="auto"/>
      <w:ind w:firstLine="300"/>
    </w:pPr>
    <w:rPr>
      <w:rFonts w:eastAsiaTheme="minorHAnsi"/>
      <w:color w:val="414142"/>
      <w:lang w:eastAsia="lv-LV"/>
    </w:rPr>
  </w:style>
  <w:style w:type="paragraph" w:customStyle="1" w:styleId="tv213">
    <w:name w:val="tv213"/>
    <w:basedOn w:val="Normal"/>
    <w:rsid w:val="00363C57"/>
    <w:pPr>
      <w:spacing w:before="100" w:beforeAutospacing="1" w:after="100" w:afterAutospacing="1"/>
    </w:pPr>
    <w:rPr>
      <w:rFonts w:eastAsiaTheme="minorHAnsi"/>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9724">
      <w:bodyDiv w:val="1"/>
      <w:marLeft w:val="0"/>
      <w:marRight w:val="0"/>
      <w:marTop w:val="0"/>
      <w:marBottom w:val="0"/>
      <w:divBdr>
        <w:top w:val="none" w:sz="0" w:space="0" w:color="auto"/>
        <w:left w:val="none" w:sz="0" w:space="0" w:color="auto"/>
        <w:bottom w:val="none" w:sz="0" w:space="0" w:color="auto"/>
        <w:right w:val="none" w:sz="0" w:space="0" w:color="auto"/>
      </w:divBdr>
    </w:div>
    <w:div w:id="55707851">
      <w:bodyDiv w:val="1"/>
      <w:marLeft w:val="0"/>
      <w:marRight w:val="0"/>
      <w:marTop w:val="0"/>
      <w:marBottom w:val="0"/>
      <w:divBdr>
        <w:top w:val="none" w:sz="0" w:space="0" w:color="auto"/>
        <w:left w:val="none" w:sz="0" w:space="0" w:color="auto"/>
        <w:bottom w:val="none" w:sz="0" w:space="0" w:color="auto"/>
        <w:right w:val="none" w:sz="0" w:space="0" w:color="auto"/>
      </w:divBdr>
    </w:div>
    <w:div w:id="71243932">
      <w:bodyDiv w:val="1"/>
      <w:marLeft w:val="0"/>
      <w:marRight w:val="0"/>
      <w:marTop w:val="0"/>
      <w:marBottom w:val="0"/>
      <w:divBdr>
        <w:top w:val="none" w:sz="0" w:space="0" w:color="auto"/>
        <w:left w:val="none" w:sz="0" w:space="0" w:color="auto"/>
        <w:bottom w:val="none" w:sz="0" w:space="0" w:color="auto"/>
        <w:right w:val="none" w:sz="0" w:space="0" w:color="auto"/>
      </w:divBdr>
    </w:div>
    <w:div w:id="76025801">
      <w:bodyDiv w:val="1"/>
      <w:marLeft w:val="0"/>
      <w:marRight w:val="0"/>
      <w:marTop w:val="0"/>
      <w:marBottom w:val="0"/>
      <w:divBdr>
        <w:top w:val="none" w:sz="0" w:space="0" w:color="auto"/>
        <w:left w:val="none" w:sz="0" w:space="0" w:color="auto"/>
        <w:bottom w:val="none" w:sz="0" w:space="0" w:color="auto"/>
        <w:right w:val="none" w:sz="0" w:space="0" w:color="auto"/>
      </w:divBdr>
    </w:div>
    <w:div w:id="114057273">
      <w:bodyDiv w:val="1"/>
      <w:marLeft w:val="0"/>
      <w:marRight w:val="0"/>
      <w:marTop w:val="0"/>
      <w:marBottom w:val="0"/>
      <w:divBdr>
        <w:top w:val="none" w:sz="0" w:space="0" w:color="auto"/>
        <w:left w:val="none" w:sz="0" w:space="0" w:color="auto"/>
        <w:bottom w:val="none" w:sz="0" w:space="0" w:color="auto"/>
        <w:right w:val="none" w:sz="0" w:space="0" w:color="auto"/>
      </w:divBdr>
    </w:div>
    <w:div w:id="145360542">
      <w:bodyDiv w:val="1"/>
      <w:marLeft w:val="0"/>
      <w:marRight w:val="0"/>
      <w:marTop w:val="0"/>
      <w:marBottom w:val="0"/>
      <w:divBdr>
        <w:top w:val="none" w:sz="0" w:space="0" w:color="auto"/>
        <w:left w:val="none" w:sz="0" w:space="0" w:color="auto"/>
        <w:bottom w:val="none" w:sz="0" w:space="0" w:color="auto"/>
        <w:right w:val="none" w:sz="0" w:space="0" w:color="auto"/>
      </w:divBdr>
    </w:div>
    <w:div w:id="151484591">
      <w:bodyDiv w:val="1"/>
      <w:marLeft w:val="0"/>
      <w:marRight w:val="0"/>
      <w:marTop w:val="0"/>
      <w:marBottom w:val="0"/>
      <w:divBdr>
        <w:top w:val="none" w:sz="0" w:space="0" w:color="auto"/>
        <w:left w:val="none" w:sz="0" w:space="0" w:color="auto"/>
        <w:bottom w:val="none" w:sz="0" w:space="0" w:color="auto"/>
        <w:right w:val="none" w:sz="0" w:space="0" w:color="auto"/>
      </w:divBdr>
    </w:div>
    <w:div w:id="186604971">
      <w:bodyDiv w:val="1"/>
      <w:marLeft w:val="0"/>
      <w:marRight w:val="0"/>
      <w:marTop w:val="0"/>
      <w:marBottom w:val="0"/>
      <w:divBdr>
        <w:top w:val="none" w:sz="0" w:space="0" w:color="auto"/>
        <w:left w:val="none" w:sz="0" w:space="0" w:color="auto"/>
        <w:bottom w:val="none" w:sz="0" w:space="0" w:color="auto"/>
        <w:right w:val="none" w:sz="0" w:space="0" w:color="auto"/>
      </w:divBdr>
    </w:div>
    <w:div w:id="211431541">
      <w:bodyDiv w:val="1"/>
      <w:marLeft w:val="0"/>
      <w:marRight w:val="0"/>
      <w:marTop w:val="0"/>
      <w:marBottom w:val="0"/>
      <w:divBdr>
        <w:top w:val="none" w:sz="0" w:space="0" w:color="auto"/>
        <w:left w:val="none" w:sz="0" w:space="0" w:color="auto"/>
        <w:bottom w:val="none" w:sz="0" w:space="0" w:color="auto"/>
        <w:right w:val="none" w:sz="0" w:space="0" w:color="auto"/>
      </w:divBdr>
    </w:div>
    <w:div w:id="236399623">
      <w:bodyDiv w:val="1"/>
      <w:marLeft w:val="0"/>
      <w:marRight w:val="0"/>
      <w:marTop w:val="0"/>
      <w:marBottom w:val="0"/>
      <w:divBdr>
        <w:top w:val="none" w:sz="0" w:space="0" w:color="auto"/>
        <w:left w:val="none" w:sz="0" w:space="0" w:color="auto"/>
        <w:bottom w:val="none" w:sz="0" w:space="0" w:color="auto"/>
        <w:right w:val="none" w:sz="0" w:space="0" w:color="auto"/>
      </w:divBdr>
    </w:div>
    <w:div w:id="266617866">
      <w:bodyDiv w:val="1"/>
      <w:marLeft w:val="0"/>
      <w:marRight w:val="0"/>
      <w:marTop w:val="0"/>
      <w:marBottom w:val="0"/>
      <w:divBdr>
        <w:top w:val="none" w:sz="0" w:space="0" w:color="auto"/>
        <w:left w:val="none" w:sz="0" w:space="0" w:color="auto"/>
        <w:bottom w:val="none" w:sz="0" w:space="0" w:color="auto"/>
        <w:right w:val="none" w:sz="0" w:space="0" w:color="auto"/>
      </w:divBdr>
    </w:div>
    <w:div w:id="285935947">
      <w:bodyDiv w:val="1"/>
      <w:marLeft w:val="0"/>
      <w:marRight w:val="0"/>
      <w:marTop w:val="0"/>
      <w:marBottom w:val="0"/>
      <w:divBdr>
        <w:top w:val="none" w:sz="0" w:space="0" w:color="auto"/>
        <w:left w:val="none" w:sz="0" w:space="0" w:color="auto"/>
        <w:bottom w:val="none" w:sz="0" w:space="0" w:color="auto"/>
        <w:right w:val="none" w:sz="0" w:space="0" w:color="auto"/>
      </w:divBdr>
    </w:div>
    <w:div w:id="348143614">
      <w:bodyDiv w:val="1"/>
      <w:marLeft w:val="0"/>
      <w:marRight w:val="0"/>
      <w:marTop w:val="0"/>
      <w:marBottom w:val="0"/>
      <w:divBdr>
        <w:top w:val="none" w:sz="0" w:space="0" w:color="auto"/>
        <w:left w:val="none" w:sz="0" w:space="0" w:color="auto"/>
        <w:bottom w:val="none" w:sz="0" w:space="0" w:color="auto"/>
        <w:right w:val="none" w:sz="0" w:space="0" w:color="auto"/>
      </w:divBdr>
    </w:div>
    <w:div w:id="372846563">
      <w:bodyDiv w:val="1"/>
      <w:marLeft w:val="0"/>
      <w:marRight w:val="0"/>
      <w:marTop w:val="0"/>
      <w:marBottom w:val="0"/>
      <w:divBdr>
        <w:top w:val="none" w:sz="0" w:space="0" w:color="auto"/>
        <w:left w:val="none" w:sz="0" w:space="0" w:color="auto"/>
        <w:bottom w:val="none" w:sz="0" w:space="0" w:color="auto"/>
        <w:right w:val="none" w:sz="0" w:space="0" w:color="auto"/>
      </w:divBdr>
    </w:div>
    <w:div w:id="378282487">
      <w:bodyDiv w:val="1"/>
      <w:marLeft w:val="0"/>
      <w:marRight w:val="0"/>
      <w:marTop w:val="0"/>
      <w:marBottom w:val="0"/>
      <w:divBdr>
        <w:top w:val="none" w:sz="0" w:space="0" w:color="auto"/>
        <w:left w:val="none" w:sz="0" w:space="0" w:color="auto"/>
        <w:bottom w:val="none" w:sz="0" w:space="0" w:color="auto"/>
        <w:right w:val="none" w:sz="0" w:space="0" w:color="auto"/>
      </w:divBdr>
    </w:div>
    <w:div w:id="411201344">
      <w:bodyDiv w:val="1"/>
      <w:marLeft w:val="0"/>
      <w:marRight w:val="0"/>
      <w:marTop w:val="0"/>
      <w:marBottom w:val="0"/>
      <w:divBdr>
        <w:top w:val="none" w:sz="0" w:space="0" w:color="auto"/>
        <w:left w:val="none" w:sz="0" w:space="0" w:color="auto"/>
        <w:bottom w:val="none" w:sz="0" w:space="0" w:color="auto"/>
        <w:right w:val="none" w:sz="0" w:space="0" w:color="auto"/>
      </w:divBdr>
    </w:div>
    <w:div w:id="415980054">
      <w:bodyDiv w:val="1"/>
      <w:marLeft w:val="0"/>
      <w:marRight w:val="0"/>
      <w:marTop w:val="0"/>
      <w:marBottom w:val="0"/>
      <w:divBdr>
        <w:top w:val="none" w:sz="0" w:space="0" w:color="auto"/>
        <w:left w:val="none" w:sz="0" w:space="0" w:color="auto"/>
        <w:bottom w:val="none" w:sz="0" w:space="0" w:color="auto"/>
        <w:right w:val="none" w:sz="0" w:space="0" w:color="auto"/>
      </w:divBdr>
    </w:div>
    <w:div w:id="452217796">
      <w:bodyDiv w:val="1"/>
      <w:marLeft w:val="0"/>
      <w:marRight w:val="0"/>
      <w:marTop w:val="0"/>
      <w:marBottom w:val="0"/>
      <w:divBdr>
        <w:top w:val="none" w:sz="0" w:space="0" w:color="auto"/>
        <w:left w:val="none" w:sz="0" w:space="0" w:color="auto"/>
        <w:bottom w:val="none" w:sz="0" w:space="0" w:color="auto"/>
        <w:right w:val="none" w:sz="0" w:space="0" w:color="auto"/>
      </w:divBdr>
    </w:div>
    <w:div w:id="473644075">
      <w:bodyDiv w:val="1"/>
      <w:marLeft w:val="0"/>
      <w:marRight w:val="0"/>
      <w:marTop w:val="0"/>
      <w:marBottom w:val="0"/>
      <w:divBdr>
        <w:top w:val="none" w:sz="0" w:space="0" w:color="auto"/>
        <w:left w:val="none" w:sz="0" w:space="0" w:color="auto"/>
        <w:bottom w:val="none" w:sz="0" w:space="0" w:color="auto"/>
        <w:right w:val="none" w:sz="0" w:space="0" w:color="auto"/>
      </w:divBdr>
    </w:div>
    <w:div w:id="483353549">
      <w:bodyDiv w:val="1"/>
      <w:marLeft w:val="0"/>
      <w:marRight w:val="0"/>
      <w:marTop w:val="0"/>
      <w:marBottom w:val="0"/>
      <w:divBdr>
        <w:top w:val="none" w:sz="0" w:space="0" w:color="auto"/>
        <w:left w:val="none" w:sz="0" w:space="0" w:color="auto"/>
        <w:bottom w:val="none" w:sz="0" w:space="0" w:color="auto"/>
        <w:right w:val="none" w:sz="0" w:space="0" w:color="auto"/>
      </w:divBdr>
    </w:div>
    <w:div w:id="521820654">
      <w:bodyDiv w:val="1"/>
      <w:marLeft w:val="0"/>
      <w:marRight w:val="0"/>
      <w:marTop w:val="0"/>
      <w:marBottom w:val="0"/>
      <w:divBdr>
        <w:top w:val="none" w:sz="0" w:space="0" w:color="auto"/>
        <w:left w:val="none" w:sz="0" w:space="0" w:color="auto"/>
        <w:bottom w:val="none" w:sz="0" w:space="0" w:color="auto"/>
        <w:right w:val="none" w:sz="0" w:space="0" w:color="auto"/>
      </w:divBdr>
    </w:div>
    <w:div w:id="526212896">
      <w:bodyDiv w:val="1"/>
      <w:marLeft w:val="0"/>
      <w:marRight w:val="0"/>
      <w:marTop w:val="0"/>
      <w:marBottom w:val="0"/>
      <w:divBdr>
        <w:top w:val="none" w:sz="0" w:space="0" w:color="auto"/>
        <w:left w:val="none" w:sz="0" w:space="0" w:color="auto"/>
        <w:bottom w:val="none" w:sz="0" w:space="0" w:color="auto"/>
        <w:right w:val="none" w:sz="0" w:space="0" w:color="auto"/>
      </w:divBdr>
    </w:div>
    <w:div w:id="596450120">
      <w:bodyDiv w:val="1"/>
      <w:marLeft w:val="0"/>
      <w:marRight w:val="0"/>
      <w:marTop w:val="0"/>
      <w:marBottom w:val="0"/>
      <w:divBdr>
        <w:top w:val="none" w:sz="0" w:space="0" w:color="auto"/>
        <w:left w:val="none" w:sz="0" w:space="0" w:color="auto"/>
        <w:bottom w:val="none" w:sz="0" w:space="0" w:color="auto"/>
        <w:right w:val="none" w:sz="0" w:space="0" w:color="auto"/>
      </w:divBdr>
    </w:div>
    <w:div w:id="596911098">
      <w:bodyDiv w:val="1"/>
      <w:marLeft w:val="0"/>
      <w:marRight w:val="0"/>
      <w:marTop w:val="0"/>
      <w:marBottom w:val="0"/>
      <w:divBdr>
        <w:top w:val="none" w:sz="0" w:space="0" w:color="auto"/>
        <w:left w:val="none" w:sz="0" w:space="0" w:color="auto"/>
        <w:bottom w:val="none" w:sz="0" w:space="0" w:color="auto"/>
        <w:right w:val="none" w:sz="0" w:space="0" w:color="auto"/>
      </w:divBdr>
    </w:div>
    <w:div w:id="603344067">
      <w:bodyDiv w:val="1"/>
      <w:marLeft w:val="0"/>
      <w:marRight w:val="0"/>
      <w:marTop w:val="0"/>
      <w:marBottom w:val="0"/>
      <w:divBdr>
        <w:top w:val="none" w:sz="0" w:space="0" w:color="auto"/>
        <w:left w:val="none" w:sz="0" w:space="0" w:color="auto"/>
        <w:bottom w:val="none" w:sz="0" w:space="0" w:color="auto"/>
        <w:right w:val="none" w:sz="0" w:space="0" w:color="auto"/>
      </w:divBdr>
    </w:div>
    <w:div w:id="611471918">
      <w:bodyDiv w:val="1"/>
      <w:marLeft w:val="0"/>
      <w:marRight w:val="0"/>
      <w:marTop w:val="0"/>
      <w:marBottom w:val="0"/>
      <w:divBdr>
        <w:top w:val="none" w:sz="0" w:space="0" w:color="auto"/>
        <w:left w:val="none" w:sz="0" w:space="0" w:color="auto"/>
        <w:bottom w:val="none" w:sz="0" w:space="0" w:color="auto"/>
        <w:right w:val="none" w:sz="0" w:space="0" w:color="auto"/>
      </w:divBdr>
    </w:div>
    <w:div w:id="617298336">
      <w:bodyDiv w:val="1"/>
      <w:marLeft w:val="0"/>
      <w:marRight w:val="0"/>
      <w:marTop w:val="0"/>
      <w:marBottom w:val="0"/>
      <w:divBdr>
        <w:top w:val="none" w:sz="0" w:space="0" w:color="auto"/>
        <w:left w:val="none" w:sz="0" w:space="0" w:color="auto"/>
        <w:bottom w:val="none" w:sz="0" w:space="0" w:color="auto"/>
        <w:right w:val="none" w:sz="0" w:space="0" w:color="auto"/>
      </w:divBdr>
    </w:div>
    <w:div w:id="655913190">
      <w:bodyDiv w:val="1"/>
      <w:marLeft w:val="0"/>
      <w:marRight w:val="0"/>
      <w:marTop w:val="0"/>
      <w:marBottom w:val="0"/>
      <w:divBdr>
        <w:top w:val="none" w:sz="0" w:space="0" w:color="auto"/>
        <w:left w:val="none" w:sz="0" w:space="0" w:color="auto"/>
        <w:bottom w:val="none" w:sz="0" w:space="0" w:color="auto"/>
        <w:right w:val="none" w:sz="0" w:space="0" w:color="auto"/>
      </w:divBdr>
    </w:div>
    <w:div w:id="656879982">
      <w:bodyDiv w:val="1"/>
      <w:marLeft w:val="0"/>
      <w:marRight w:val="0"/>
      <w:marTop w:val="0"/>
      <w:marBottom w:val="0"/>
      <w:divBdr>
        <w:top w:val="none" w:sz="0" w:space="0" w:color="auto"/>
        <w:left w:val="none" w:sz="0" w:space="0" w:color="auto"/>
        <w:bottom w:val="none" w:sz="0" w:space="0" w:color="auto"/>
        <w:right w:val="none" w:sz="0" w:space="0" w:color="auto"/>
      </w:divBdr>
    </w:div>
    <w:div w:id="661157997">
      <w:bodyDiv w:val="1"/>
      <w:marLeft w:val="0"/>
      <w:marRight w:val="0"/>
      <w:marTop w:val="0"/>
      <w:marBottom w:val="0"/>
      <w:divBdr>
        <w:top w:val="none" w:sz="0" w:space="0" w:color="auto"/>
        <w:left w:val="none" w:sz="0" w:space="0" w:color="auto"/>
        <w:bottom w:val="none" w:sz="0" w:space="0" w:color="auto"/>
        <w:right w:val="none" w:sz="0" w:space="0" w:color="auto"/>
      </w:divBdr>
    </w:div>
    <w:div w:id="665016174">
      <w:bodyDiv w:val="1"/>
      <w:marLeft w:val="0"/>
      <w:marRight w:val="0"/>
      <w:marTop w:val="0"/>
      <w:marBottom w:val="0"/>
      <w:divBdr>
        <w:top w:val="none" w:sz="0" w:space="0" w:color="auto"/>
        <w:left w:val="none" w:sz="0" w:space="0" w:color="auto"/>
        <w:bottom w:val="none" w:sz="0" w:space="0" w:color="auto"/>
        <w:right w:val="none" w:sz="0" w:space="0" w:color="auto"/>
      </w:divBdr>
    </w:div>
    <w:div w:id="673336779">
      <w:bodyDiv w:val="1"/>
      <w:marLeft w:val="0"/>
      <w:marRight w:val="0"/>
      <w:marTop w:val="0"/>
      <w:marBottom w:val="0"/>
      <w:divBdr>
        <w:top w:val="none" w:sz="0" w:space="0" w:color="auto"/>
        <w:left w:val="none" w:sz="0" w:space="0" w:color="auto"/>
        <w:bottom w:val="none" w:sz="0" w:space="0" w:color="auto"/>
        <w:right w:val="none" w:sz="0" w:space="0" w:color="auto"/>
      </w:divBdr>
    </w:div>
    <w:div w:id="776679806">
      <w:bodyDiv w:val="1"/>
      <w:marLeft w:val="0"/>
      <w:marRight w:val="0"/>
      <w:marTop w:val="0"/>
      <w:marBottom w:val="0"/>
      <w:divBdr>
        <w:top w:val="none" w:sz="0" w:space="0" w:color="auto"/>
        <w:left w:val="none" w:sz="0" w:space="0" w:color="auto"/>
        <w:bottom w:val="none" w:sz="0" w:space="0" w:color="auto"/>
        <w:right w:val="none" w:sz="0" w:space="0" w:color="auto"/>
      </w:divBdr>
    </w:div>
    <w:div w:id="831604786">
      <w:bodyDiv w:val="1"/>
      <w:marLeft w:val="0"/>
      <w:marRight w:val="0"/>
      <w:marTop w:val="0"/>
      <w:marBottom w:val="0"/>
      <w:divBdr>
        <w:top w:val="none" w:sz="0" w:space="0" w:color="auto"/>
        <w:left w:val="none" w:sz="0" w:space="0" w:color="auto"/>
        <w:bottom w:val="none" w:sz="0" w:space="0" w:color="auto"/>
        <w:right w:val="none" w:sz="0" w:space="0" w:color="auto"/>
      </w:divBdr>
    </w:div>
    <w:div w:id="833764020">
      <w:bodyDiv w:val="1"/>
      <w:marLeft w:val="0"/>
      <w:marRight w:val="0"/>
      <w:marTop w:val="0"/>
      <w:marBottom w:val="0"/>
      <w:divBdr>
        <w:top w:val="none" w:sz="0" w:space="0" w:color="auto"/>
        <w:left w:val="none" w:sz="0" w:space="0" w:color="auto"/>
        <w:bottom w:val="none" w:sz="0" w:space="0" w:color="auto"/>
        <w:right w:val="none" w:sz="0" w:space="0" w:color="auto"/>
      </w:divBdr>
    </w:div>
    <w:div w:id="836461363">
      <w:bodyDiv w:val="1"/>
      <w:marLeft w:val="0"/>
      <w:marRight w:val="0"/>
      <w:marTop w:val="0"/>
      <w:marBottom w:val="0"/>
      <w:divBdr>
        <w:top w:val="none" w:sz="0" w:space="0" w:color="auto"/>
        <w:left w:val="none" w:sz="0" w:space="0" w:color="auto"/>
        <w:bottom w:val="none" w:sz="0" w:space="0" w:color="auto"/>
        <w:right w:val="none" w:sz="0" w:space="0" w:color="auto"/>
      </w:divBdr>
    </w:div>
    <w:div w:id="857696371">
      <w:bodyDiv w:val="1"/>
      <w:marLeft w:val="0"/>
      <w:marRight w:val="0"/>
      <w:marTop w:val="0"/>
      <w:marBottom w:val="0"/>
      <w:divBdr>
        <w:top w:val="none" w:sz="0" w:space="0" w:color="auto"/>
        <w:left w:val="none" w:sz="0" w:space="0" w:color="auto"/>
        <w:bottom w:val="none" w:sz="0" w:space="0" w:color="auto"/>
        <w:right w:val="none" w:sz="0" w:space="0" w:color="auto"/>
      </w:divBdr>
    </w:div>
    <w:div w:id="883907461">
      <w:bodyDiv w:val="1"/>
      <w:marLeft w:val="0"/>
      <w:marRight w:val="0"/>
      <w:marTop w:val="0"/>
      <w:marBottom w:val="0"/>
      <w:divBdr>
        <w:top w:val="none" w:sz="0" w:space="0" w:color="auto"/>
        <w:left w:val="none" w:sz="0" w:space="0" w:color="auto"/>
        <w:bottom w:val="none" w:sz="0" w:space="0" w:color="auto"/>
        <w:right w:val="none" w:sz="0" w:space="0" w:color="auto"/>
      </w:divBdr>
    </w:div>
    <w:div w:id="896017796">
      <w:bodyDiv w:val="1"/>
      <w:marLeft w:val="0"/>
      <w:marRight w:val="0"/>
      <w:marTop w:val="0"/>
      <w:marBottom w:val="0"/>
      <w:divBdr>
        <w:top w:val="none" w:sz="0" w:space="0" w:color="auto"/>
        <w:left w:val="none" w:sz="0" w:space="0" w:color="auto"/>
        <w:bottom w:val="none" w:sz="0" w:space="0" w:color="auto"/>
        <w:right w:val="none" w:sz="0" w:space="0" w:color="auto"/>
      </w:divBdr>
    </w:div>
    <w:div w:id="922647955">
      <w:bodyDiv w:val="1"/>
      <w:marLeft w:val="0"/>
      <w:marRight w:val="0"/>
      <w:marTop w:val="0"/>
      <w:marBottom w:val="0"/>
      <w:divBdr>
        <w:top w:val="none" w:sz="0" w:space="0" w:color="auto"/>
        <w:left w:val="none" w:sz="0" w:space="0" w:color="auto"/>
        <w:bottom w:val="none" w:sz="0" w:space="0" w:color="auto"/>
        <w:right w:val="none" w:sz="0" w:space="0" w:color="auto"/>
      </w:divBdr>
    </w:div>
    <w:div w:id="937326633">
      <w:bodyDiv w:val="1"/>
      <w:marLeft w:val="0"/>
      <w:marRight w:val="0"/>
      <w:marTop w:val="0"/>
      <w:marBottom w:val="0"/>
      <w:divBdr>
        <w:top w:val="none" w:sz="0" w:space="0" w:color="auto"/>
        <w:left w:val="none" w:sz="0" w:space="0" w:color="auto"/>
        <w:bottom w:val="none" w:sz="0" w:space="0" w:color="auto"/>
        <w:right w:val="none" w:sz="0" w:space="0" w:color="auto"/>
      </w:divBdr>
    </w:div>
    <w:div w:id="963999343">
      <w:bodyDiv w:val="1"/>
      <w:marLeft w:val="0"/>
      <w:marRight w:val="0"/>
      <w:marTop w:val="0"/>
      <w:marBottom w:val="0"/>
      <w:divBdr>
        <w:top w:val="none" w:sz="0" w:space="0" w:color="auto"/>
        <w:left w:val="none" w:sz="0" w:space="0" w:color="auto"/>
        <w:bottom w:val="none" w:sz="0" w:space="0" w:color="auto"/>
        <w:right w:val="none" w:sz="0" w:space="0" w:color="auto"/>
      </w:divBdr>
    </w:div>
    <w:div w:id="1020395579">
      <w:bodyDiv w:val="1"/>
      <w:marLeft w:val="0"/>
      <w:marRight w:val="0"/>
      <w:marTop w:val="0"/>
      <w:marBottom w:val="0"/>
      <w:divBdr>
        <w:top w:val="none" w:sz="0" w:space="0" w:color="auto"/>
        <w:left w:val="none" w:sz="0" w:space="0" w:color="auto"/>
        <w:bottom w:val="none" w:sz="0" w:space="0" w:color="auto"/>
        <w:right w:val="none" w:sz="0" w:space="0" w:color="auto"/>
      </w:divBdr>
    </w:div>
    <w:div w:id="1041590234">
      <w:bodyDiv w:val="1"/>
      <w:marLeft w:val="0"/>
      <w:marRight w:val="0"/>
      <w:marTop w:val="0"/>
      <w:marBottom w:val="0"/>
      <w:divBdr>
        <w:top w:val="none" w:sz="0" w:space="0" w:color="auto"/>
        <w:left w:val="none" w:sz="0" w:space="0" w:color="auto"/>
        <w:bottom w:val="none" w:sz="0" w:space="0" w:color="auto"/>
        <w:right w:val="none" w:sz="0" w:space="0" w:color="auto"/>
      </w:divBdr>
    </w:div>
    <w:div w:id="1050375804">
      <w:bodyDiv w:val="1"/>
      <w:marLeft w:val="0"/>
      <w:marRight w:val="0"/>
      <w:marTop w:val="0"/>
      <w:marBottom w:val="0"/>
      <w:divBdr>
        <w:top w:val="none" w:sz="0" w:space="0" w:color="auto"/>
        <w:left w:val="none" w:sz="0" w:space="0" w:color="auto"/>
        <w:bottom w:val="none" w:sz="0" w:space="0" w:color="auto"/>
        <w:right w:val="none" w:sz="0" w:space="0" w:color="auto"/>
      </w:divBdr>
    </w:div>
    <w:div w:id="1064716862">
      <w:bodyDiv w:val="1"/>
      <w:marLeft w:val="0"/>
      <w:marRight w:val="0"/>
      <w:marTop w:val="0"/>
      <w:marBottom w:val="0"/>
      <w:divBdr>
        <w:top w:val="none" w:sz="0" w:space="0" w:color="auto"/>
        <w:left w:val="none" w:sz="0" w:space="0" w:color="auto"/>
        <w:bottom w:val="none" w:sz="0" w:space="0" w:color="auto"/>
        <w:right w:val="none" w:sz="0" w:space="0" w:color="auto"/>
      </w:divBdr>
    </w:div>
    <w:div w:id="1098870266">
      <w:bodyDiv w:val="1"/>
      <w:marLeft w:val="0"/>
      <w:marRight w:val="0"/>
      <w:marTop w:val="0"/>
      <w:marBottom w:val="0"/>
      <w:divBdr>
        <w:top w:val="none" w:sz="0" w:space="0" w:color="auto"/>
        <w:left w:val="none" w:sz="0" w:space="0" w:color="auto"/>
        <w:bottom w:val="none" w:sz="0" w:space="0" w:color="auto"/>
        <w:right w:val="none" w:sz="0" w:space="0" w:color="auto"/>
      </w:divBdr>
    </w:div>
    <w:div w:id="1101149484">
      <w:bodyDiv w:val="1"/>
      <w:marLeft w:val="0"/>
      <w:marRight w:val="0"/>
      <w:marTop w:val="0"/>
      <w:marBottom w:val="0"/>
      <w:divBdr>
        <w:top w:val="none" w:sz="0" w:space="0" w:color="auto"/>
        <w:left w:val="none" w:sz="0" w:space="0" w:color="auto"/>
        <w:bottom w:val="none" w:sz="0" w:space="0" w:color="auto"/>
        <w:right w:val="none" w:sz="0" w:space="0" w:color="auto"/>
      </w:divBdr>
    </w:div>
    <w:div w:id="1116677038">
      <w:bodyDiv w:val="1"/>
      <w:marLeft w:val="0"/>
      <w:marRight w:val="0"/>
      <w:marTop w:val="0"/>
      <w:marBottom w:val="0"/>
      <w:divBdr>
        <w:top w:val="none" w:sz="0" w:space="0" w:color="auto"/>
        <w:left w:val="none" w:sz="0" w:space="0" w:color="auto"/>
        <w:bottom w:val="none" w:sz="0" w:space="0" w:color="auto"/>
        <w:right w:val="none" w:sz="0" w:space="0" w:color="auto"/>
      </w:divBdr>
    </w:div>
    <w:div w:id="1119495804">
      <w:bodyDiv w:val="1"/>
      <w:marLeft w:val="0"/>
      <w:marRight w:val="0"/>
      <w:marTop w:val="0"/>
      <w:marBottom w:val="0"/>
      <w:divBdr>
        <w:top w:val="none" w:sz="0" w:space="0" w:color="auto"/>
        <w:left w:val="none" w:sz="0" w:space="0" w:color="auto"/>
        <w:bottom w:val="none" w:sz="0" w:space="0" w:color="auto"/>
        <w:right w:val="none" w:sz="0" w:space="0" w:color="auto"/>
      </w:divBdr>
    </w:div>
    <w:div w:id="1122848110">
      <w:bodyDiv w:val="1"/>
      <w:marLeft w:val="0"/>
      <w:marRight w:val="0"/>
      <w:marTop w:val="0"/>
      <w:marBottom w:val="0"/>
      <w:divBdr>
        <w:top w:val="none" w:sz="0" w:space="0" w:color="auto"/>
        <w:left w:val="none" w:sz="0" w:space="0" w:color="auto"/>
        <w:bottom w:val="none" w:sz="0" w:space="0" w:color="auto"/>
        <w:right w:val="none" w:sz="0" w:space="0" w:color="auto"/>
      </w:divBdr>
    </w:div>
    <w:div w:id="1144010097">
      <w:bodyDiv w:val="1"/>
      <w:marLeft w:val="0"/>
      <w:marRight w:val="0"/>
      <w:marTop w:val="0"/>
      <w:marBottom w:val="0"/>
      <w:divBdr>
        <w:top w:val="none" w:sz="0" w:space="0" w:color="auto"/>
        <w:left w:val="none" w:sz="0" w:space="0" w:color="auto"/>
        <w:bottom w:val="none" w:sz="0" w:space="0" w:color="auto"/>
        <w:right w:val="none" w:sz="0" w:space="0" w:color="auto"/>
      </w:divBdr>
    </w:div>
    <w:div w:id="1161000948">
      <w:bodyDiv w:val="1"/>
      <w:marLeft w:val="0"/>
      <w:marRight w:val="0"/>
      <w:marTop w:val="0"/>
      <w:marBottom w:val="0"/>
      <w:divBdr>
        <w:top w:val="none" w:sz="0" w:space="0" w:color="auto"/>
        <w:left w:val="none" w:sz="0" w:space="0" w:color="auto"/>
        <w:bottom w:val="none" w:sz="0" w:space="0" w:color="auto"/>
        <w:right w:val="none" w:sz="0" w:space="0" w:color="auto"/>
      </w:divBdr>
    </w:div>
    <w:div w:id="1226718566">
      <w:bodyDiv w:val="1"/>
      <w:marLeft w:val="0"/>
      <w:marRight w:val="0"/>
      <w:marTop w:val="0"/>
      <w:marBottom w:val="0"/>
      <w:divBdr>
        <w:top w:val="none" w:sz="0" w:space="0" w:color="auto"/>
        <w:left w:val="none" w:sz="0" w:space="0" w:color="auto"/>
        <w:bottom w:val="none" w:sz="0" w:space="0" w:color="auto"/>
        <w:right w:val="none" w:sz="0" w:space="0" w:color="auto"/>
      </w:divBdr>
    </w:div>
    <w:div w:id="1238443721">
      <w:bodyDiv w:val="1"/>
      <w:marLeft w:val="0"/>
      <w:marRight w:val="0"/>
      <w:marTop w:val="0"/>
      <w:marBottom w:val="0"/>
      <w:divBdr>
        <w:top w:val="none" w:sz="0" w:space="0" w:color="auto"/>
        <w:left w:val="none" w:sz="0" w:space="0" w:color="auto"/>
        <w:bottom w:val="none" w:sz="0" w:space="0" w:color="auto"/>
        <w:right w:val="none" w:sz="0" w:space="0" w:color="auto"/>
      </w:divBdr>
    </w:div>
    <w:div w:id="1262255652">
      <w:bodyDiv w:val="1"/>
      <w:marLeft w:val="0"/>
      <w:marRight w:val="0"/>
      <w:marTop w:val="0"/>
      <w:marBottom w:val="0"/>
      <w:divBdr>
        <w:top w:val="none" w:sz="0" w:space="0" w:color="auto"/>
        <w:left w:val="none" w:sz="0" w:space="0" w:color="auto"/>
        <w:bottom w:val="none" w:sz="0" w:space="0" w:color="auto"/>
        <w:right w:val="none" w:sz="0" w:space="0" w:color="auto"/>
      </w:divBdr>
    </w:div>
    <w:div w:id="1268007388">
      <w:bodyDiv w:val="1"/>
      <w:marLeft w:val="0"/>
      <w:marRight w:val="0"/>
      <w:marTop w:val="0"/>
      <w:marBottom w:val="0"/>
      <w:divBdr>
        <w:top w:val="none" w:sz="0" w:space="0" w:color="auto"/>
        <w:left w:val="none" w:sz="0" w:space="0" w:color="auto"/>
        <w:bottom w:val="none" w:sz="0" w:space="0" w:color="auto"/>
        <w:right w:val="none" w:sz="0" w:space="0" w:color="auto"/>
      </w:divBdr>
    </w:div>
    <w:div w:id="1279684946">
      <w:bodyDiv w:val="1"/>
      <w:marLeft w:val="0"/>
      <w:marRight w:val="0"/>
      <w:marTop w:val="0"/>
      <w:marBottom w:val="0"/>
      <w:divBdr>
        <w:top w:val="none" w:sz="0" w:space="0" w:color="auto"/>
        <w:left w:val="none" w:sz="0" w:space="0" w:color="auto"/>
        <w:bottom w:val="none" w:sz="0" w:space="0" w:color="auto"/>
        <w:right w:val="none" w:sz="0" w:space="0" w:color="auto"/>
      </w:divBdr>
    </w:div>
    <w:div w:id="1316446014">
      <w:bodyDiv w:val="1"/>
      <w:marLeft w:val="0"/>
      <w:marRight w:val="0"/>
      <w:marTop w:val="0"/>
      <w:marBottom w:val="0"/>
      <w:divBdr>
        <w:top w:val="none" w:sz="0" w:space="0" w:color="auto"/>
        <w:left w:val="none" w:sz="0" w:space="0" w:color="auto"/>
        <w:bottom w:val="none" w:sz="0" w:space="0" w:color="auto"/>
        <w:right w:val="none" w:sz="0" w:space="0" w:color="auto"/>
      </w:divBdr>
    </w:div>
    <w:div w:id="1326665671">
      <w:bodyDiv w:val="1"/>
      <w:marLeft w:val="0"/>
      <w:marRight w:val="0"/>
      <w:marTop w:val="0"/>
      <w:marBottom w:val="0"/>
      <w:divBdr>
        <w:top w:val="none" w:sz="0" w:space="0" w:color="auto"/>
        <w:left w:val="none" w:sz="0" w:space="0" w:color="auto"/>
        <w:bottom w:val="none" w:sz="0" w:space="0" w:color="auto"/>
        <w:right w:val="none" w:sz="0" w:space="0" w:color="auto"/>
      </w:divBdr>
    </w:div>
    <w:div w:id="1344239217">
      <w:bodyDiv w:val="1"/>
      <w:marLeft w:val="0"/>
      <w:marRight w:val="0"/>
      <w:marTop w:val="0"/>
      <w:marBottom w:val="0"/>
      <w:divBdr>
        <w:top w:val="none" w:sz="0" w:space="0" w:color="auto"/>
        <w:left w:val="none" w:sz="0" w:space="0" w:color="auto"/>
        <w:bottom w:val="none" w:sz="0" w:space="0" w:color="auto"/>
        <w:right w:val="none" w:sz="0" w:space="0" w:color="auto"/>
      </w:divBdr>
    </w:div>
    <w:div w:id="1350520481">
      <w:bodyDiv w:val="1"/>
      <w:marLeft w:val="0"/>
      <w:marRight w:val="0"/>
      <w:marTop w:val="0"/>
      <w:marBottom w:val="0"/>
      <w:divBdr>
        <w:top w:val="none" w:sz="0" w:space="0" w:color="auto"/>
        <w:left w:val="none" w:sz="0" w:space="0" w:color="auto"/>
        <w:bottom w:val="none" w:sz="0" w:space="0" w:color="auto"/>
        <w:right w:val="none" w:sz="0" w:space="0" w:color="auto"/>
      </w:divBdr>
    </w:div>
    <w:div w:id="1371302646">
      <w:bodyDiv w:val="1"/>
      <w:marLeft w:val="0"/>
      <w:marRight w:val="0"/>
      <w:marTop w:val="0"/>
      <w:marBottom w:val="0"/>
      <w:divBdr>
        <w:top w:val="none" w:sz="0" w:space="0" w:color="auto"/>
        <w:left w:val="none" w:sz="0" w:space="0" w:color="auto"/>
        <w:bottom w:val="none" w:sz="0" w:space="0" w:color="auto"/>
        <w:right w:val="none" w:sz="0" w:space="0" w:color="auto"/>
      </w:divBdr>
    </w:div>
    <w:div w:id="1381634398">
      <w:bodyDiv w:val="1"/>
      <w:marLeft w:val="0"/>
      <w:marRight w:val="0"/>
      <w:marTop w:val="0"/>
      <w:marBottom w:val="0"/>
      <w:divBdr>
        <w:top w:val="none" w:sz="0" w:space="0" w:color="auto"/>
        <w:left w:val="none" w:sz="0" w:space="0" w:color="auto"/>
        <w:bottom w:val="none" w:sz="0" w:space="0" w:color="auto"/>
        <w:right w:val="none" w:sz="0" w:space="0" w:color="auto"/>
      </w:divBdr>
    </w:div>
    <w:div w:id="1386105775">
      <w:bodyDiv w:val="1"/>
      <w:marLeft w:val="0"/>
      <w:marRight w:val="0"/>
      <w:marTop w:val="0"/>
      <w:marBottom w:val="0"/>
      <w:divBdr>
        <w:top w:val="none" w:sz="0" w:space="0" w:color="auto"/>
        <w:left w:val="none" w:sz="0" w:space="0" w:color="auto"/>
        <w:bottom w:val="none" w:sz="0" w:space="0" w:color="auto"/>
        <w:right w:val="none" w:sz="0" w:space="0" w:color="auto"/>
      </w:divBdr>
    </w:div>
    <w:div w:id="1426731912">
      <w:bodyDiv w:val="1"/>
      <w:marLeft w:val="0"/>
      <w:marRight w:val="0"/>
      <w:marTop w:val="0"/>
      <w:marBottom w:val="0"/>
      <w:divBdr>
        <w:top w:val="none" w:sz="0" w:space="0" w:color="auto"/>
        <w:left w:val="none" w:sz="0" w:space="0" w:color="auto"/>
        <w:bottom w:val="none" w:sz="0" w:space="0" w:color="auto"/>
        <w:right w:val="none" w:sz="0" w:space="0" w:color="auto"/>
      </w:divBdr>
    </w:div>
    <w:div w:id="1468552044">
      <w:bodyDiv w:val="1"/>
      <w:marLeft w:val="0"/>
      <w:marRight w:val="0"/>
      <w:marTop w:val="0"/>
      <w:marBottom w:val="0"/>
      <w:divBdr>
        <w:top w:val="none" w:sz="0" w:space="0" w:color="auto"/>
        <w:left w:val="none" w:sz="0" w:space="0" w:color="auto"/>
        <w:bottom w:val="none" w:sz="0" w:space="0" w:color="auto"/>
        <w:right w:val="none" w:sz="0" w:space="0" w:color="auto"/>
      </w:divBdr>
    </w:div>
    <w:div w:id="1473064618">
      <w:bodyDiv w:val="1"/>
      <w:marLeft w:val="0"/>
      <w:marRight w:val="0"/>
      <w:marTop w:val="0"/>
      <w:marBottom w:val="0"/>
      <w:divBdr>
        <w:top w:val="none" w:sz="0" w:space="0" w:color="auto"/>
        <w:left w:val="none" w:sz="0" w:space="0" w:color="auto"/>
        <w:bottom w:val="none" w:sz="0" w:space="0" w:color="auto"/>
        <w:right w:val="none" w:sz="0" w:space="0" w:color="auto"/>
      </w:divBdr>
    </w:div>
    <w:div w:id="1481535798">
      <w:bodyDiv w:val="1"/>
      <w:marLeft w:val="0"/>
      <w:marRight w:val="0"/>
      <w:marTop w:val="0"/>
      <w:marBottom w:val="0"/>
      <w:divBdr>
        <w:top w:val="none" w:sz="0" w:space="0" w:color="auto"/>
        <w:left w:val="none" w:sz="0" w:space="0" w:color="auto"/>
        <w:bottom w:val="none" w:sz="0" w:space="0" w:color="auto"/>
        <w:right w:val="none" w:sz="0" w:space="0" w:color="auto"/>
      </w:divBdr>
    </w:div>
    <w:div w:id="1519537155">
      <w:bodyDiv w:val="1"/>
      <w:marLeft w:val="0"/>
      <w:marRight w:val="0"/>
      <w:marTop w:val="0"/>
      <w:marBottom w:val="0"/>
      <w:divBdr>
        <w:top w:val="none" w:sz="0" w:space="0" w:color="auto"/>
        <w:left w:val="none" w:sz="0" w:space="0" w:color="auto"/>
        <w:bottom w:val="none" w:sz="0" w:space="0" w:color="auto"/>
        <w:right w:val="none" w:sz="0" w:space="0" w:color="auto"/>
      </w:divBdr>
    </w:div>
    <w:div w:id="1535343468">
      <w:bodyDiv w:val="1"/>
      <w:marLeft w:val="0"/>
      <w:marRight w:val="0"/>
      <w:marTop w:val="0"/>
      <w:marBottom w:val="0"/>
      <w:divBdr>
        <w:top w:val="none" w:sz="0" w:space="0" w:color="auto"/>
        <w:left w:val="none" w:sz="0" w:space="0" w:color="auto"/>
        <w:bottom w:val="none" w:sz="0" w:space="0" w:color="auto"/>
        <w:right w:val="none" w:sz="0" w:space="0" w:color="auto"/>
      </w:divBdr>
    </w:div>
    <w:div w:id="1547525697">
      <w:bodyDiv w:val="1"/>
      <w:marLeft w:val="0"/>
      <w:marRight w:val="0"/>
      <w:marTop w:val="0"/>
      <w:marBottom w:val="0"/>
      <w:divBdr>
        <w:top w:val="none" w:sz="0" w:space="0" w:color="auto"/>
        <w:left w:val="none" w:sz="0" w:space="0" w:color="auto"/>
        <w:bottom w:val="none" w:sz="0" w:space="0" w:color="auto"/>
        <w:right w:val="none" w:sz="0" w:space="0" w:color="auto"/>
      </w:divBdr>
    </w:div>
    <w:div w:id="1570113783">
      <w:bodyDiv w:val="1"/>
      <w:marLeft w:val="0"/>
      <w:marRight w:val="0"/>
      <w:marTop w:val="0"/>
      <w:marBottom w:val="0"/>
      <w:divBdr>
        <w:top w:val="none" w:sz="0" w:space="0" w:color="auto"/>
        <w:left w:val="none" w:sz="0" w:space="0" w:color="auto"/>
        <w:bottom w:val="none" w:sz="0" w:space="0" w:color="auto"/>
        <w:right w:val="none" w:sz="0" w:space="0" w:color="auto"/>
      </w:divBdr>
    </w:div>
    <w:div w:id="1596552915">
      <w:bodyDiv w:val="1"/>
      <w:marLeft w:val="0"/>
      <w:marRight w:val="0"/>
      <w:marTop w:val="0"/>
      <w:marBottom w:val="0"/>
      <w:divBdr>
        <w:top w:val="none" w:sz="0" w:space="0" w:color="auto"/>
        <w:left w:val="none" w:sz="0" w:space="0" w:color="auto"/>
        <w:bottom w:val="none" w:sz="0" w:space="0" w:color="auto"/>
        <w:right w:val="none" w:sz="0" w:space="0" w:color="auto"/>
      </w:divBdr>
    </w:div>
    <w:div w:id="1601328914">
      <w:bodyDiv w:val="1"/>
      <w:marLeft w:val="0"/>
      <w:marRight w:val="0"/>
      <w:marTop w:val="0"/>
      <w:marBottom w:val="0"/>
      <w:divBdr>
        <w:top w:val="none" w:sz="0" w:space="0" w:color="auto"/>
        <w:left w:val="none" w:sz="0" w:space="0" w:color="auto"/>
        <w:bottom w:val="none" w:sz="0" w:space="0" w:color="auto"/>
        <w:right w:val="none" w:sz="0" w:space="0" w:color="auto"/>
      </w:divBdr>
    </w:div>
    <w:div w:id="1606766402">
      <w:bodyDiv w:val="1"/>
      <w:marLeft w:val="0"/>
      <w:marRight w:val="0"/>
      <w:marTop w:val="0"/>
      <w:marBottom w:val="0"/>
      <w:divBdr>
        <w:top w:val="none" w:sz="0" w:space="0" w:color="auto"/>
        <w:left w:val="none" w:sz="0" w:space="0" w:color="auto"/>
        <w:bottom w:val="none" w:sz="0" w:space="0" w:color="auto"/>
        <w:right w:val="none" w:sz="0" w:space="0" w:color="auto"/>
      </w:divBdr>
    </w:div>
    <w:div w:id="1615939626">
      <w:bodyDiv w:val="1"/>
      <w:marLeft w:val="0"/>
      <w:marRight w:val="0"/>
      <w:marTop w:val="0"/>
      <w:marBottom w:val="0"/>
      <w:divBdr>
        <w:top w:val="none" w:sz="0" w:space="0" w:color="auto"/>
        <w:left w:val="none" w:sz="0" w:space="0" w:color="auto"/>
        <w:bottom w:val="none" w:sz="0" w:space="0" w:color="auto"/>
        <w:right w:val="none" w:sz="0" w:space="0" w:color="auto"/>
      </w:divBdr>
    </w:div>
    <w:div w:id="1650671173">
      <w:bodyDiv w:val="1"/>
      <w:marLeft w:val="0"/>
      <w:marRight w:val="0"/>
      <w:marTop w:val="0"/>
      <w:marBottom w:val="0"/>
      <w:divBdr>
        <w:top w:val="none" w:sz="0" w:space="0" w:color="auto"/>
        <w:left w:val="none" w:sz="0" w:space="0" w:color="auto"/>
        <w:bottom w:val="none" w:sz="0" w:space="0" w:color="auto"/>
        <w:right w:val="none" w:sz="0" w:space="0" w:color="auto"/>
      </w:divBdr>
    </w:div>
    <w:div w:id="1712458103">
      <w:bodyDiv w:val="1"/>
      <w:marLeft w:val="0"/>
      <w:marRight w:val="0"/>
      <w:marTop w:val="0"/>
      <w:marBottom w:val="0"/>
      <w:divBdr>
        <w:top w:val="none" w:sz="0" w:space="0" w:color="auto"/>
        <w:left w:val="none" w:sz="0" w:space="0" w:color="auto"/>
        <w:bottom w:val="none" w:sz="0" w:space="0" w:color="auto"/>
        <w:right w:val="none" w:sz="0" w:space="0" w:color="auto"/>
      </w:divBdr>
    </w:div>
    <w:div w:id="1723752977">
      <w:bodyDiv w:val="1"/>
      <w:marLeft w:val="0"/>
      <w:marRight w:val="0"/>
      <w:marTop w:val="0"/>
      <w:marBottom w:val="0"/>
      <w:divBdr>
        <w:top w:val="none" w:sz="0" w:space="0" w:color="auto"/>
        <w:left w:val="none" w:sz="0" w:space="0" w:color="auto"/>
        <w:bottom w:val="none" w:sz="0" w:space="0" w:color="auto"/>
        <w:right w:val="none" w:sz="0" w:space="0" w:color="auto"/>
      </w:divBdr>
    </w:div>
    <w:div w:id="1729764993">
      <w:bodyDiv w:val="1"/>
      <w:marLeft w:val="0"/>
      <w:marRight w:val="0"/>
      <w:marTop w:val="0"/>
      <w:marBottom w:val="0"/>
      <w:divBdr>
        <w:top w:val="none" w:sz="0" w:space="0" w:color="auto"/>
        <w:left w:val="none" w:sz="0" w:space="0" w:color="auto"/>
        <w:bottom w:val="none" w:sz="0" w:space="0" w:color="auto"/>
        <w:right w:val="none" w:sz="0" w:space="0" w:color="auto"/>
      </w:divBdr>
    </w:div>
    <w:div w:id="1820003224">
      <w:bodyDiv w:val="1"/>
      <w:marLeft w:val="0"/>
      <w:marRight w:val="0"/>
      <w:marTop w:val="0"/>
      <w:marBottom w:val="0"/>
      <w:divBdr>
        <w:top w:val="none" w:sz="0" w:space="0" w:color="auto"/>
        <w:left w:val="none" w:sz="0" w:space="0" w:color="auto"/>
        <w:bottom w:val="none" w:sz="0" w:space="0" w:color="auto"/>
        <w:right w:val="none" w:sz="0" w:space="0" w:color="auto"/>
      </w:divBdr>
    </w:div>
    <w:div w:id="1820418474">
      <w:bodyDiv w:val="1"/>
      <w:marLeft w:val="0"/>
      <w:marRight w:val="0"/>
      <w:marTop w:val="0"/>
      <w:marBottom w:val="0"/>
      <w:divBdr>
        <w:top w:val="none" w:sz="0" w:space="0" w:color="auto"/>
        <w:left w:val="none" w:sz="0" w:space="0" w:color="auto"/>
        <w:bottom w:val="none" w:sz="0" w:space="0" w:color="auto"/>
        <w:right w:val="none" w:sz="0" w:space="0" w:color="auto"/>
      </w:divBdr>
    </w:div>
    <w:div w:id="1852721624">
      <w:bodyDiv w:val="1"/>
      <w:marLeft w:val="0"/>
      <w:marRight w:val="0"/>
      <w:marTop w:val="0"/>
      <w:marBottom w:val="0"/>
      <w:divBdr>
        <w:top w:val="none" w:sz="0" w:space="0" w:color="auto"/>
        <w:left w:val="none" w:sz="0" w:space="0" w:color="auto"/>
        <w:bottom w:val="none" w:sz="0" w:space="0" w:color="auto"/>
        <w:right w:val="none" w:sz="0" w:space="0" w:color="auto"/>
      </w:divBdr>
    </w:div>
    <w:div w:id="1858159370">
      <w:bodyDiv w:val="1"/>
      <w:marLeft w:val="0"/>
      <w:marRight w:val="0"/>
      <w:marTop w:val="0"/>
      <w:marBottom w:val="0"/>
      <w:divBdr>
        <w:top w:val="none" w:sz="0" w:space="0" w:color="auto"/>
        <w:left w:val="none" w:sz="0" w:space="0" w:color="auto"/>
        <w:bottom w:val="none" w:sz="0" w:space="0" w:color="auto"/>
        <w:right w:val="none" w:sz="0" w:space="0" w:color="auto"/>
      </w:divBdr>
    </w:div>
    <w:div w:id="1861896689">
      <w:bodyDiv w:val="1"/>
      <w:marLeft w:val="0"/>
      <w:marRight w:val="0"/>
      <w:marTop w:val="0"/>
      <w:marBottom w:val="0"/>
      <w:divBdr>
        <w:top w:val="none" w:sz="0" w:space="0" w:color="auto"/>
        <w:left w:val="none" w:sz="0" w:space="0" w:color="auto"/>
        <w:bottom w:val="none" w:sz="0" w:space="0" w:color="auto"/>
        <w:right w:val="none" w:sz="0" w:space="0" w:color="auto"/>
      </w:divBdr>
    </w:div>
    <w:div w:id="1875583385">
      <w:bodyDiv w:val="1"/>
      <w:marLeft w:val="0"/>
      <w:marRight w:val="0"/>
      <w:marTop w:val="0"/>
      <w:marBottom w:val="0"/>
      <w:divBdr>
        <w:top w:val="none" w:sz="0" w:space="0" w:color="auto"/>
        <w:left w:val="none" w:sz="0" w:space="0" w:color="auto"/>
        <w:bottom w:val="none" w:sz="0" w:space="0" w:color="auto"/>
        <w:right w:val="none" w:sz="0" w:space="0" w:color="auto"/>
      </w:divBdr>
    </w:div>
    <w:div w:id="1911386843">
      <w:bodyDiv w:val="1"/>
      <w:marLeft w:val="0"/>
      <w:marRight w:val="0"/>
      <w:marTop w:val="0"/>
      <w:marBottom w:val="0"/>
      <w:divBdr>
        <w:top w:val="none" w:sz="0" w:space="0" w:color="auto"/>
        <w:left w:val="none" w:sz="0" w:space="0" w:color="auto"/>
        <w:bottom w:val="none" w:sz="0" w:space="0" w:color="auto"/>
        <w:right w:val="none" w:sz="0" w:space="0" w:color="auto"/>
      </w:divBdr>
    </w:div>
    <w:div w:id="1954433715">
      <w:bodyDiv w:val="1"/>
      <w:marLeft w:val="0"/>
      <w:marRight w:val="0"/>
      <w:marTop w:val="0"/>
      <w:marBottom w:val="0"/>
      <w:divBdr>
        <w:top w:val="none" w:sz="0" w:space="0" w:color="auto"/>
        <w:left w:val="none" w:sz="0" w:space="0" w:color="auto"/>
        <w:bottom w:val="none" w:sz="0" w:space="0" w:color="auto"/>
        <w:right w:val="none" w:sz="0" w:space="0" w:color="auto"/>
      </w:divBdr>
    </w:div>
    <w:div w:id="1962875847">
      <w:bodyDiv w:val="1"/>
      <w:marLeft w:val="0"/>
      <w:marRight w:val="0"/>
      <w:marTop w:val="0"/>
      <w:marBottom w:val="0"/>
      <w:divBdr>
        <w:top w:val="none" w:sz="0" w:space="0" w:color="auto"/>
        <w:left w:val="none" w:sz="0" w:space="0" w:color="auto"/>
        <w:bottom w:val="none" w:sz="0" w:space="0" w:color="auto"/>
        <w:right w:val="none" w:sz="0" w:space="0" w:color="auto"/>
      </w:divBdr>
    </w:div>
    <w:div w:id="2011367184">
      <w:bodyDiv w:val="1"/>
      <w:marLeft w:val="0"/>
      <w:marRight w:val="0"/>
      <w:marTop w:val="0"/>
      <w:marBottom w:val="0"/>
      <w:divBdr>
        <w:top w:val="none" w:sz="0" w:space="0" w:color="auto"/>
        <w:left w:val="none" w:sz="0" w:space="0" w:color="auto"/>
        <w:bottom w:val="none" w:sz="0" w:space="0" w:color="auto"/>
        <w:right w:val="none" w:sz="0" w:space="0" w:color="auto"/>
      </w:divBdr>
    </w:div>
    <w:div w:id="2031830537">
      <w:bodyDiv w:val="1"/>
      <w:marLeft w:val="0"/>
      <w:marRight w:val="0"/>
      <w:marTop w:val="0"/>
      <w:marBottom w:val="0"/>
      <w:divBdr>
        <w:top w:val="none" w:sz="0" w:space="0" w:color="auto"/>
        <w:left w:val="none" w:sz="0" w:space="0" w:color="auto"/>
        <w:bottom w:val="none" w:sz="0" w:space="0" w:color="auto"/>
        <w:right w:val="none" w:sz="0" w:space="0" w:color="auto"/>
      </w:divBdr>
    </w:div>
    <w:div w:id="2068449756">
      <w:bodyDiv w:val="1"/>
      <w:marLeft w:val="0"/>
      <w:marRight w:val="0"/>
      <w:marTop w:val="0"/>
      <w:marBottom w:val="0"/>
      <w:divBdr>
        <w:top w:val="none" w:sz="0" w:space="0" w:color="auto"/>
        <w:left w:val="none" w:sz="0" w:space="0" w:color="auto"/>
        <w:bottom w:val="none" w:sz="0" w:space="0" w:color="auto"/>
        <w:right w:val="none" w:sz="0" w:space="0" w:color="auto"/>
      </w:divBdr>
    </w:div>
    <w:div w:id="2070419565">
      <w:bodyDiv w:val="1"/>
      <w:marLeft w:val="0"/>
      <w:marRight w:val="0"/>
      <w:marTop w:val="0"/>
      <w:marBottom w:val="0"/>
      <w:divBdr>
        <w:top w:val="none" w:sz="0" w:space="0" w:color="auto"/>
        <w:left w:val="none" w:sz="0" w:space="0" w:color="auto"/>
        <w:bottom w:val="none" w:sz="0" w:space="0" w:color="auto"/>
        <w:right w:val="none" w:sz="0" w:space="0" w:color="auto"/>
      </w:divBdr>
    </w:div>
    <w:div w:id="2088258363">
      <w:bodyDiv w:val="1"/>
      <w:marLeft w:val="0"/>
      <w:marRight w:val="0"/>
      <w:marTop w:val="0"/>
      <w:marBottom w:val="0"/>
      <w:divBdr>
        <w:top w:val="none" w:sz="0" w:space="0" w:color="auto"/>
        <w:left w:val="none" w:sz="0" w:space="0" w:color="auto"/>
        <w:bottom w:val="none" w:sz="0" w:space="0" w:color="auto"/>
        <w:right w:val="none" w:sz="0" w:space="0" w:color="auto"/>
      </w:divBdr>
    </w:div>
    <w:div w:id="2090734925">
      <w:bodyDiv w:val="1"/>
      <w:marLeft w:val="0"/>
      <w:marRight w:val="0"/>
      <w:marTop w:val="0"/>
      <w:marBottom w:val="0"/>
      <w:divBdr>
        <w:top w:val="none" w:sz="0" w:space="0" w:color="auto"/>
        <w:left w:val="none" w:sz="0" w:space="0" w:color="auto"/>
        <w:bottom w:val="none" w:sz="0" w:space="0" w:color="auto"/>
        <w:right w:val="none" w:sz="0" w:space="0" w:color="auto"/>
      </w:divBdr>
    </w:div>
    <w:div w:id="2100255317">
      <w:bodyDiv w:val="1"/>
      <w:marLeft w:val="0"/>
      <w:marRight w:val="0"/>
      <w:marTop w:val="0"/>
      <w:marBottom w:val="0"/>
      <w:divBdr>
        <w:top w:val="none" w:sz="0" w:space="0" w:color="auto"/>
        <w:left w:val="none" w:sz="0" w:space="0" w:color="auto"/>
        <w:bottom w:val="none" w:sz="0" w:space="0" w:color="auto"/>
        <w:right w:val="none" w:sz="0" w:space="0" w:color="auto"/>
      </w:divBdr>
    </w:div>
    <w:div w:id="2104110435">
      <w:bodyDiv w:val="1"/>
      <w:marLeft w:val="0"/>
      <w:marRight w:val="0"/>
      <w:marTop w:val="0"/>
      <w:marBottom w:val="0"/>
      <w:divBdr>
        <w:top w:val="none" w:sz="0" w:space="0" w:color="auto"/>
        <w:left w:val="none" w:sz="0" w:space="0" w:color="auto"/>
        <w:bottom w:val="none" w:sz="0" w:space="0" w:color="auto"/>
        <w:right w:val="none" w:sz="0" w:space="0" w:color="auto"/>
      </w:divBdr>
      <w:divsChild>
        <w:div w:id="909660467">
          <w:marLeft w:val="446"/>
          <w:marRight w:val="0"/>
          <w:marTop w:val="0"/>
          <w:marBottom w:val="0"/>
          <w:divBdr>
            <w:top w:val="none" w:sz="0" w:space="0" w:color="auto"/>
            <w:left w:val="none" w:sz="0" w:space="0" w:color="auto"/>
            <w:bottom w:val="none" w:sz="0" w:space="0" w:color="auto"/>
            <w:right w:val="none" w:sz="0" w:space="0" w:color="auto"/>
          </w:divBdr>
        </w:div>
        <w:div w:id="1239290831">
          <w:marLeft w:val="1166"/>
          <w:marRight w:val="0"/>
          <w:marTop w:val="0"/>
          <w:marBottom w:val="0"/>
          <w:divBdr>
            <w:top w:val="none" w:sz="0" w:space="0" w:color="auto"/>
            <w:left w:val="none" w:sz="0" w:space="0" w:color="auto"/>
            <w:bottom w:val="none" w:sz="0" w:space="0" w:color="auto"/>
            <w:right w:val="none" w:sz="0" w:space="0" w:color="auto"/>
          </w:divBdr>
        </w:div>
        <w:div w:id="181548937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CF6D0-60CD-466E-9E30-492B9E73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12806</Words>
  <Characters>7300</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MK un LPS vienošanās un domstarpību protokola projekts</vt:lpstr>
    </vt:vector>
  </TitlesOfParts>
  <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un LPS vienošanās un domstarpību protokola projekts</dc:title>
  <dc:subject>Protokola projekts</dc:subject>
  <dc:creator>Inese Runkovska</dc:creator>
  <dc:description>67095604, e-pasts: inese.runkovska@fm.gov.lv</dc:description>
  <cp:lastModifiedBy>Inese Runkovska</cp:lastModifiedBy>
  <cp:revision>5</cp:revision>
  <cp:lastPrinted>2017-10-05T07:55:00Z</cp:lastPrinted>
  <dcterms:created xsi:type="dcterms:W3CDTF">2017-10-05T07:19:00Z</dcterms:created>
  <dcterms:modified xsi:type="dcterms:W3CDTF">2017-10-05T08:09:00Z</dcterms:modified>
</cp:coreProperties>
</file>