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A7846" w14:textId="77777777" w:rsidR="009C6F93" w:rsidRPr="002F7283" w:rsidRDefault="009C6F93">
      <w:pPr>
        <w:pStyle w:val="BodyA"/>
        <w:jc w:val="both"/>
        <w:rPr>
          <w:rFonts w:ascii="Helvetica" w:hAnsi="Helvetica"/>
          <w:b/>
          <w:bCs/>
          <w:lang w:val="lv-LV"/>
        </w:rPr>
      </w:pPr>
    </w:p>
    <w:p w14:paraId="2124E12F" w14:textId="77777777" w:rsidR="009C6F93" w:rsidRPr="002F7283" w:rsidRDefault="009C6F93">
      <w:pPr>
        <w:pStyle w:val="BodyA"/>
        <w:jc w:val="both"/>
        <w:rPr>
          <w:rFonts w:ascii="Helvetica" w:hAnsi="Helvetica"/>
          <w:b/>
          <w:bCs/>
          <w:lang w:val="lv-LV"/>
        </w:rPr>
      </w:pPr>
    </w:p>
    <w:p w14:paraId="1EDF940E" w14:textId="77777777" w:rsidR="009C6F93" w:rsidRPr="002F7283" w:rsidRDefault="009C6F93">
      <w:pPr>
        <w:pStyle w:val="BodyA"/>
        <w:jc w:val="both"/>
        <w:rPr>
          <w:rFonts w:ascii="Helvetica" w:hAnsi="Helvetica"/>
          <w:b/>
          <w:bCs/>
          <w:lang w:val="lv-LV"/>
        </w:rPr>
      </w:pPr>
    </w:p>
    <w:p w14:paraId="023F979C" w14:textId="77777777" w:rsidR="009C6F93" w:rsidRPr="002F7283" w:rsidRDefault="009C6F93">
      <w:pPr>
        <w:pStyle w:val="BodyA"/>
        <w:jc w:val="both"/>
        <w:rPr>
          <w:rFonts w:ascii="Helvetica" w:hAnsi="Helvetica"/>
          <w:b/>
          <w:bCs/>
          <w:lang w:val="lv-LV"/>
        </w:rPr>
      </w:pPr>
    </w:p>
    <w:p w14:paraId="5CA7E9D4" w14:textId="77777777" w:rsidR="009C6F93" w:rsidRPr="002F7283" w:rsidRDefault="009C6F93">
      <w:pPr>
        <w:pStyle w:val="BodyA"/>
        <w:jc w:val="both"/>
        <w:rPr>
          <w:rFonts w:ascii="Helvetica" w:hAnsi="Helvetica"/>
          <w:b/>
          <w:bCs/>
          <w:lang w:val="lv-LV"/>
        </w:rPr>
      </w:pPr>
    </w:p>
    <w:p w14:paraId="30C23FAA" w14:textId="77777777" w:rsidR="009C6F93" w:rsidRPr="002F7283" w:rsidRDefault="009C6F93">
      <w:pPr>
        <w:pStyle w:val="BodyA"/>
        <w:jc w:val="both"/>
        <w:rPr>
          <w:rFonts w:ascii="Helvetica" w:hAnsi="Helvetica"/>
          <w:b/>
          <w:bCs/>
          <w:lang w:val="lv-LV"/>
        </w:rPr>
      </w:pPr>
    </w:p>
    <w:p w14:paraId="2711187A" w14:textId="77777777" w:rsidR="009C6F93" w:rsidRPr="002F7283" w:rsidRDefault="009C6F93">
      <w:pPr>
        <w:pStyle w:val="BodyA"/>
        <w:jc w:val="both"/>
        <w:rPr>
          <w:rFonts w:ascii="Helvetica" w:hAnsi="Helvetica"/>
          <w:b/>
          <w:bCs/>
          <w:sz w:val="46"/>
          <w:szCs w:val="46"/>
          <w:lang w:val="lv-LV"/>
        </w:rPr>
      </w:pPr>
    </w:p>
    <w:p w14:paraId="55E4D13E" w14:textId="77777777" w:rsidR="009C6F93" w:rsidRPr="002F7283" w:rsidRDefault="00A251E7">
      <w:pPr>
        <w:pStyle w:val="BodyA"/>
        <w:rPr>
          <w:rFonts w:ascii="Helvetica" w:eastAsia="Helvetica" w:hAnsi="Helvetica" w:cs="Helvetica"/>
          <w:b/>
          <w:bCs/>
          <w:i/>
          <w:iCs/>
          <w:lang w:val="lv-LV"/>
        </w:rPr>
      </w:pPr>
      <w:r w:rsidRPr="002F7283">
        <w:rPr>
          <w:rFonts w:ascii="Helvetica" w:hAnsi="Helvetica"/>
          <w:b/>
          <w:bCs/>
          <w:sz w:val="46"/>
          <w:szCs w:val="46"/>
          <w:lang w:val="lv-LV"/>
        </w:rPr>
        <w:t>MASVEIDA VAKCINĀCIJAS CENTRU PLĀNOŠANAS VADLĪNIJAS</w:t>
      </w:r>
    </w:p>
    <w:p w14:paraId="463C17F5" w14:textId="77777777" w:rsidR="009C6F93" w:rsidRPr="002F7283" w:rsidRDefault="00A251E7">
      <w:pPr>
        <w:pStyle w:val="BodyA"/>
        <w:jc w:val="both"/>
        <w:rPr>
          <w:rFonts w:ascii="Helvetica" w:eastAsia="Helvetica" w:hAnsi="Helvetica" w:cs="Helvetica"/>
          <w:b/>
          <w:bCs/>
          <w:lang w:val="lv-LV"/>
        </w:rPr>
      </w:pPr>
      <w:r w:rsidRPr="002F7283">
        <w:rPr>
          <w:rFonts w:ascii="Helvetica" w:hAnsi="Helvetica"/>
          <w:b/>
          <w:bCs/>
          <w:i/>
          <w:iCs/>
          <w:lang w:val="lv-LV"/>
        </w:rPr>
        <w:t>/ versija 1 /</w:t>
      </w:r>
      <w:r w:rsidRPr="002F7283">
        <w:rPr>
          <w:rFonts w:ascii="Helvetica" w:hAnsi="Helvetica"/>
          <w:b/>
          <w:bCs/>
          <w:lang w:val="lv-LV"/>
        </w:rPr>
        <w:t xml:space="preserve"> </w:t>
      </w:r>
    </w:p>
    <w:p w14:paraId="0A6FE314" w14:textId="77777777" w:rsidR="009C6F93" w:rsidRPr="002F7283" w:rsidRDefault="009C6F93">
      <w:pPr>
        <w:pStyle w:val="BodyA"/>
        <w:jc w:val="both"/>
        <w:rPr>
          <w:rFonts w:ascii="Helvetica" w:eastAsia="Helvetica" w:hAnsi="Helvetica" w:cs="Helvetica"/>
          <w:b/>
          <w:bCs/>
          <w:lang w:val="lv-LV"/>
        </w:rPr>
      </w:pPr>
    </w:p>
    <w:p w14:paraId="01673E47" w14:textId="77777777" w:rsidR="009C6F93" w:rsidRPr="002F7283" w:rsidRDefault="009C6F93">
      <w:pPr>
        <w:pStyle w:val="BodyA"/>
        <w:jc w:val="both"/>
        <w:rPr>
          <w:rFonts w:ascii="Helvetica" w:eastAsia="Helvetica" w:hAnsi="Helvetica" w:cs="Helvetica"/>
          <w:b/>
          <w:bCs/>
          <w:lang w:val="lv-LV"/>
        </w:rPr>
      </w:pPr>
    </w:p>
    <w:p w14:paraId="70CCCC42" w14:textId="77777777" w:rsidR="009C6F93" w:rsidRPr="002F7283" w:rsidRDefault="009C6F93">
      <w:pPr>
        <w:pStyle w:val="BodyA"/>
        <w:jc w:val="both"/>
        <w:rPr>
          <w:rFonts w:ascii="Helvetica" w:eastAsia="Helvetica" w:hAnsi="Helvetica" w:cs="Helvetica"/>
          <w:b/>
          <w:bCs/>
          <w:lang w:val="lv-LV"/>
        </w:rPr>
      </w:pPr>
    </w:p>
    <w:p w14:paraId="7BC4EF18" w14:textId="77777777" w:rsidR="009C6F93" w:rsidRPr="002F7283" w:rsidRDefault="009C6F93">
      <w:pPr>
        <w:pStyle w:val="BodyA"/>
        <w:jc w:val="both"/>
        <w:rPr>
          <w:rFonts w:ascii="Helvetica" w:eastAsia="Helvetica" w:hAnsi="Helvetica" w:cs="Helvetica"/>
          <w:b/>
          <w:bCs/>
          <w:lang w:val="lv-LV"/>
        </w:rPr>
      </w:pPr>
    </w:p>
    <w:p w14:paraId="4D155F7C" w14:textId="77777777" w:rsidR="009C6F93" w:rsidRPr="002F7283" w:rsidRDefault="009C6F93">
      <w:pPr>
        <w:pStyle w:val="BodyA"/>
        <w:jc w:val="both"/>
        <w:rPr>
          <w:rFonts w:ascii="Helvetica" w:eastAsia="Helvetica" w:hAnsi="Helvetica" w:cs="Helvetica"/>
          <w:b/>
          <w:bCs/>
          <w:lang w:val="lv-LV"/>
        </w:rPr>
      </w:pPr>
    </w:p>
    <w:p w14:paraId="47FCE3F3" w14:textId="77777777" w:rsidR="009C6F93" w:rsidRPr="002F7283" w:rsidRDefault="009C6F93">
      <w:pPr>
        <w:pStyle w:val="BodyA"/>
        <w:jc w:val="both"/>
        <w:rPr>
          <w:rFonts w:ascii="Helvetica" w:eastAsia="Helvetica" w:hAnsi="Helvetica" w:cs="Helvetica"/>
          <w:b/>
          <w:bCs/>
          <w:lang w:val="lv-LV"/>
        </w:rPr>
      </w:pPr>
    </w:p>
    <w:p w14:paraId="4BC1BB31" w14:textId="77777777" w:rsidR="009C6F93" w:rsidRPr="002F7283" w:rsidRDefault="009C6F93">
      <w:pPr>
        <w:pStyle w:val="BodyA"/>
        <w:jc w:val="both"/>
        <w:rPr>
          <w:rFonts w:ascii="Helvetica" w:eastAsia="Helvetica" w:hAnsi="Helvetica" w:cs="Helvetica"/>
          <w:b/>
          <w:bCs/>
          <w:lang w:val="lv-LV"/>
        </w:rPr>
      </w:pPr>
    </w:p>
    <w:p w14:paraId="62371F70" w14:textId="77777777" w:rsidR="009C6F93" w:rsidRPr="002F7283" w:rsidRDefault="009C6F93">
      <w:pPr>
        <w:pStyle w:val="BodyA"/>
        <w:jc w:val="both"/>
        <w:rPr>
          <w:rFonts w:ascii="Helvetica" w:eastAsia="Helvetica" w:hAnsi="Helvetica" w:cs="Helvetica"/>
          <w:b/>
          <w:bCs/>
          <w:lang w:val="lv-LV"/>
        </w:rPr>
      </w:pPr>
    </w:p>
    <w:p w14:paraId="77BE0751" w14:textId="77777777" w:rsidR="009C6F93" w:rsidRPr="002F7283" w:rsidRDefault="009C6F93">
      <w:pPr>
        <w:pStyle w:val="BodyA"/>
        <w:jc w:val="both"/>
        <w:rPr>
          <w:rFonts w:ascii="Helvetica" w:eastAsia="Helvetica" w:hAnsi="Helvetica" w:cs="Helvetica"/>
          <w:b/>
          <w:bCs/>
          <w:lang w:val="lv-LV"/>
        </w:rPr>
      </w:pPr>
    </w:p>
    <w:p w14:paraId="502BA363" w14:textId="77777777" w:rsidR="009C6F93" w:rsidRPr="002F7283" w:rsidRDefault="009C6F93">
      <w:pPr>
        <w:pStyle w:val="BodyA"/>
        <w:jc w:val="both"/>
        <w:rPr>
          <w:rFonts w:ascii="Helvetica" w:eastAsia="Helvetica" w:hAnsi="Helvetica" w:cs="Helvetica"/>
          <w:b/>
          <w:bCs/>
          <w:lang w:val="lv-LV"/>
        </w:rPr>
      </w:pPr>
    </w:p>
    <w:p w14:paraId="3527FBA3" w14:textId="77777777" w:rsidR="009C6F93" w:rsidRPr="002F7283" w:rsidRDefault="009C6F93">
      <w:pPr>
        <w:pStyle w:val="BodyA"/>
        <w:jc w:val="both"/>
        <w:rPr>
          <w:rFonts w:ascii="Helvetica" w:eastAsia="Helvetica" w:hAnsi="Helvetica" w:cs="Helvetica"/>
          <w:b/>
          <w:bCs/>
          <w:lang w:val="lv-LV"/>
        </w:rPr>
      </w:pPr>
    </w:p>
    <w:p w14:paraId="59ED5A8E" w14:textId="77777777" w:rsidR="009C6F93" w:rsidRPr="002F7283" w:rsidRDefault="009C6F93">
      <w:pPr>
        <w:pStyle w:val="BodyA"/>
        <w:jc w:val="both"/>
        <w:rPr>
          <w:rFonts w:ascii="Helvetica" w:eastAsia="Helvetica" w:hAnsi="Helvetica" w:cs="Helvetica"/>
          <w:b/>
          <w:bCs/>
          <w:lang w:val="lv-LV"/>
        </w:rPr>
      </w:pPr>
    </w:p>
    <w:p w14:paraId="01B7D839" w14:textId="77777777" w:rsidR="009C6F93" w:rsidRPr="002F7283" w:rsidRDefault="009C6F93">
      <w:pPr>
        <w:pStyle w:val="BodyA"/>
        <w:jc w:val="both"/>
        <w:rPr>
          <w:rFonts w:ascii="Helvetica" w:eastAsia="Helvetica" w:hAnsi="Helvetica" w:cs="Helvetica"/>
          <w:b/>
          <w:bCs/>
          <w:lang w:val="lv-LV"/>
        </w:rPr>
      </w:pPr>
    </w:p>
    <w:p w14:paraId="04EEC5FF" w14:textId="77777777" w:rsidR="009C6F93" w:rsidRPr="002F7283" w:rsidRDefault="009C6F93">
      <w:pPr>
        <w:pStyle w:val="BodyA"/>
        <w:jc w:val="both"/>
        <w:rPr>
          <w:rFonts w:ascii="Helvetica" w:eastAsia="Helvetica" w:hAnsi="Helvetica" w:cs="Helvetica"/>
          <w:b/>
          <w:bCs/>
          <w:lang w:val="lv-LV"/>
        </w:rPr>
      </w:pPr>
    </w:p>
    <w:p w14:paraId="572E7F76" w14:textId="77777777" w:rsidR="009C6F93" w:rsidRPr="002F7283" w:rsidRDefault="009C6F93">
      <w:pPr>
        <w:pStyle w:val="BodyA"/>
        <w:jc w:val="both"/>
        <w:rPr>
          <w:rFonts w:ascii="Helvetica" w:eastAsia="Helvetica" w:hAnsi="Helvetica" w:cs="Helvetica"/>
          <w:b/>
          <w:bCs/>
          <w:lang w:val="lv-LV"/>
        </w:rPr>
      </w:pPr>
    </w:p>
    <w:p w14:paraId="2DDCA8B3" w14:textId="77777777" w:rsidR="009C6F93" w:rsidRPr="002F7283" w:rsidRDefault="009C6F93">
      <w:pPr>
        <w:pStyle w:val="BodyA"/>
        <w:jc w:val="both"/>
        <w:rPr>
          <w:rFonts w:ascii="Helvetica" w:eastAsia="Helvetica" w:hAnsi="Helvetica" w:cs="Helvetica"/>
          <w:b/>
          <w:bCs/>
          <w:lang w:val="lv-LV"/>
        </w:rPr>
      </w:pPr>
    </w:p>
    <w:p w14:paraId="0540B997" w14:textId="77777777" w:rsidR="009C6F93" w:rsidRPr="002F7283" w:rsidRDefault="009C6F93">
      <w:pPr>
        <w:pStyle w:val="BodyA"/>
        <w:jc w:val="both"/>
        <w:rPr>
          <w:rFonts w:ascii="Helvetica" w:eastAsia="Helvetica" w:hAnsi="Helvetica" w:cs="Helvetica"/>
          <w:b/>
          <w:bCs/>
          <w:lang w:val="lv-LV"/>
        </w:rPr>
      </w:pPr>
    </w:p>
    <w:p w14:paraId="1F1C922D" w14:textId="77777777" w:rsidR="009C6F93" w:rsidRPr="002F7283" w:rsidRDefault="009C6F93">
      <w:pPr>
        <w:pStyle w:val="BodyA"/>
        <w:jc w:val="both"/>
        <w:rPr>
          <w:rFonts w:ascii="Helvetica" w:eastAsia="Helvetica" w:hAnsi="Helvetica" w:cs="Helvetica"/>
          <w:b/>
          <w:bCs/>
          <w:lang w:val="lv-LV"/>
        </w:rPr>
      </w:pPr>
    </w:p>
    <w:p w14:paraId="2620844B" w14:textId="77777777" w:rsidR="009C6F93" w:rsidRPr="002F7283" w:rsidRDefault="009C6F93">
      <w:pPr>
        <w:pStyle w:val="BodyA"/>
        <w:jc w:val="both"/>
        <w:rPr>
          <w:rFonts w:ascii="Helvetica" w:eastAsia="Helvetica" w:hAnsi="Helvetica" w:cs="Helvetica"/>
          <w:b/>
          <w:bCs/>
          <w:lang w:val="lv-LV"/>
        </w:rPr>
      </w:pPr>
    </w:p>
    <w:p w14:paraId="487FF0B6" w14:textId="77777777" w:rsidR="009C6F93" w:rsidRPr="002F7283" w:rsidRDefault="009C6F93">
      <w:pPr>
        <w:pStyle w:val="BodyA"/>
        <w:jc w:val="both"/>
        <w:rPr>
          <w:rFonts w:ascii="Helvetica" w:eastAsia="Helvetica" w:hAnsi="Helvetica" w:cs="Helvetica"/>
          <w:b/>
          <w:bCs/>
          <w:lang w:val="lv-LV"/>
        </w:rPr>
      </w:pPr>
    </w:p>
    <w:p w14:paraId="6F424A2F" w14:textId="77777777" w:rsidR="009C6F93" w:rsidRPr="002F7283" w:rsidRDefault="009C6F93">
      <w:pPr>
        <w:pStyle w:val="BodyA"/>
        <w:jc w:val="both"/>
        <w:rPr>
          <w:rFonts w:ascii="Helvetica" w:eastAsia="Helvetica" w:hAnsi="Helvetica" w:cs="Helvetica"/>
          <w:b/>
          <w:bCs/>
          <w:lang w:val="lv-LV"/>
        </w:rPr>
      </w:pPr>
    </w:p>
    <w:p w14:paraId="5D24E5A2" w14:textId="77777777" w:rsidR="009C6F93" w:rsidRPr="002F7283" w:rsidRDefault="009C6F93">
      <w:pPr>
        <w:pStyle w:val="BodyA"/>
        <w:jc w:val="both"/>
        <w:rPr>
          <w:rFonts w:ascii="Helvetica" w:eastAsia="Helvetica" w:hAnsi="Helvetica" w:cs="Helvetica"/>
          <w:b/>
          <w:bCs/>
          <w:lang w:val="lv-LV"/>
        </w:rPr>
      </w:pPr>
    </w:p>
    <w:p w14:paraId="6B8A5BBB" w14:textId="77777777" w:rsidR="009C6F93" w:rsidRPr="002F7283" w:rsidRDefault="009C6F93">
      <w:pPr>
        <w:pStyle w:val="BodyA"/>
        <w:jc w:val="both"/>
        <w:rPr>
          <w:rFonts w:ascii="Helvetica" w:eastAsia="Helvetica" w:hAnsi="Helvetica" w:cs="Helvetica"/>
          <w:b/>
          <w:bCs/>
          <w:lang w:val="lv-LV"/>
        </w:rPr>
      </w:pPr>
    </w:p>
    <w:p w14:paraId="35EDF3A5" w14:textId="77777777" w:rsidR="009C6F93" w:rsidRPr="002F7283" w:rsidRDefault="009C6F93">
      <w:pPr>
        <w:pStyle w:val="BodyA"/>
        <w:jc w:val="both"/>
        <w:rPr>
          <w:rFonts w:ascii="Helvetica" w:eastAsia="Helvetica" w:hAnsi="Helvetica" w:cs="Helvetica"/>
          <w:b/>
          <w:bCs/>
          <w:lang w:val="lv-LV"/>
        </w:rPr>
      </w:pPr>
    </w:p>
    <w:p w14:paraId="04A8CB33" w14:textId="77777777" w:rsidR="009C6F93" w:rsidRPr="002F7283" w:rsidRDefault="009C6F93">
      <w:pPr>
        <w:pStyle w:val="BodyA"/>
        <w:jc w:val="both"/>
        <w:rPr>
          <w:rFonts w:ascii="Helvetica" w:eastAsia="Helvetica" w:hAnsi="Helvetica" w:cs="Helvetica"/>
          <w:b/>
          <w:bCs/>
          <w:lang w:val="lv-LV"/>
        </w:rPr>
      </w:pPr>
    </w:p>
    <w:p w14:paraId="5A88173A" w14:textId="77777777" w:rsidR="009C6F93" w:rsidRPr="002F7283" w:rsidRDefault="009C6F93">
      <w:pPr>
        <w:pStyle w:val="BodyA"/>
        <w:jc w:val="both"/>
        <w:rPr>
          <w:rFonts w:ascii="Helvetica" w:eastAsia="Helvetica" w:hAnsi="Helvetica" w:cs="Helvetica"/>
          <w:b/>
          <w:bCs/>
          <w:lang w:val="lv-LV"/>
        </w:rPr>
      </w:pPr>
    </w:p>
    <w:p w14:paraId="31EFF2A6" w14:textId="77777777" w:rsidR="009C6F93" w:rsidRPr="002F7283" w:rsidRDefault="009C6F93">
      <w:pPr>
        <w:pStyle w:val="BodyA"/>
        <w:jc w:val="both"/>
        <w:rPr>
          <w:rFonts w:ascii="Helvetica" w:eastAsia="Helvetica" w:hAnsi="Helvetica" w:cs="Helvetica"/>
          <w:b/>
          <w:bCs/>
          <w:lang w:val="lv-LV"/>
        </w:rPr>
      </w:pPr>
    </w:p>
    <w:p w14:paraId="5D3C9754" w14:textId="77777777" w:rsidR="009C6F93" w:rsidRPr="002F7283" w:rsidRDefault="009C6F93">
      <w:pPr>
        <w:pStyle w:val="BodyA"/>
        <w:jc w:val="both"/>
        <w:rPr>
          <w:rFonts w:ascii="Helvetica" w:eastAsia="Helvetica" w:hAnsi="Helvetica" w:cs="Helvetica"/>
          <w:b/>
          <w:bCs/>
          <w:lang w:val="lv-LV"/>
        </w:rPr>
      </w:pPr>
    </w:p>
    <w:p w14:paraId="7886673A" w14:textId="77777777" w:rsidR="009C6F93" w:rsidRPr="002F7283" w:rsidRDefault="009C6F93">
      <w:pPr>
        <w:pStyle w:val="BodyA"/>
        <w:jc w:val="both"/>
        <w:rPr>
          <w:rFonts w:ascii="Helvetica" w:eastAsia="Helvetica" w:hAnsi="Helvetica" w:cs="Helvetica"/>
          <w:b/>
          <w:bCs/>
          <w:lang w:val="lv-LV"/>
        </w:rPr>
      </w:pPr>
    </w:p>
    <w:p w14:paraId="5733039F" w14:textId="77777777" w:rsidR="009C6F93" w:rsidRPr="002F7283" w:rsidRDefault="009C6F93">
      <w:pPr>
        <w:pStyle w:val="BodyA"/>
        <w:jc w:val="both"/>
        <w:rPr>
          <w:rFonts w:ascii="Helvetica" w:eastAsia="Helvetica" w:hAnsi="Helvetica" w:cs="Helvetica"/>
          <w:b/>
          <w:bCs/>
          <w:lang w:val="lv-LV"/>
        </w:rPr>
      </w:pPr>
    </w:p>
    <w:p w14:paraId="5B1EC5CC" w14:textId="77777777" w:rsidR="009C6F93" w:rsidRPr="002F7283" w:rsidRDefault="009C6F93">
      <w:pPr>
        <w:pStyle w:val="BodyA"/>
        <w:jc w:val="both"/>
        <w:rPr>
          <w:rFonts w:ascii="Helvetica" w:eastAsia="Helvetica" w:hAnsi="Helvetica" w:cs="Helvetica"/>
          <w:b/>
          <w:bCs/>
          <w:lang w:val="lv-LV"/>
        </w:rPr>
      </w:pPr>
    </w:p>
    <w:p w14:paraId="4697178C" w14:textId="77777777" w:rsidR="009C6F93" w:rsidRPr="002F7283" w:rsidRDefault="009C6F93">
      <w:pPr>
        <w:pStyle w:val="BodyA"/>
        <w:jc w:val="both"/>
        <w:rPr>
          <w:rFonts w:ascii="Helvetica" w:eastAsia="Helvetica" w:hAnsi="Helvetica" w:cs="Helvetica"/>
          <w:b/>
          <w:bCs/>
          <w:lang w:val="lv-LV"/>
        </w:rPr>
      </w:pPr>
    </w:p>
    <w:p w14:paraId="2D6F3A0A" w14:textId="77777777" w:rsidR="009C6F93" w:rsidRPr="002F7283" w:rsidRDefault="009C6F93">
      <w:pPr>
        <w:pStyle w:val="BodyA"/>
        <w:jc w:val="both"/>
        <w:rPr>
          <w:rFonts w:ascii="Helvetica" w:eastAsia="Helvetica" w:hAnsi="Helvetica" w:cs="Helvetica"/>
          <w:b/>
          <w:bCs/>
          <w:lang w:val="lv-LV"/>
        </w:rPr>
      </w:pPr>
    </w:p>
    <w:p w14:paraId="1F1265DB" w14:textId="77777777" w:rsidR="009C6F93" w:rsidRPr="002F7283" w:rsidRDefault="009C6F93">
      <w:pPr>
        <w:pStyle w:val="BodyA"/>
        <w:jc w:val="both"/>
        <w:rPr>
          <w:rFonts w:ascii="Helvetica" w:eastAsia="Helvetica" w:hAnsi="Helvetica" w:cs="Helvetica"/>
          <w:b/>
          <w:bCs/>
          <w:lang w:val="lv-LV"/>
        </w:rPr>
      </w:pPr>
    </w:p>
    <w:p w14:paraId="1FDA3C55" w14:textId="77777777" w:rsidR="009C6F93" w:rsidRPr="002F7283" w:rsidRDefault="009C6F93">
      <w:pPr>
        <w:pStyle w:val="BodyA"/>
        <w:jc w:val="both"/>
        <w:rPr>
          <w:rFonts w:ascii="Helvetica" w:eastAsia="Helvetica" w:hAnsi="Helvetica" w:cs="Helvetica"/>
          <w:b/>
          <w:bCs/>
          <w:lang w:val="lv-LV"/>
        </w:rPr>
      </w:pPr>
    </w:p>
    <w:p w14:paraId="12493E15" w14:textId="77777777" w:rsidR="009C6F93" w:rsidRPr="002F7283" w:rsidRDefault="009C6F93">
      <w:pPr>
        <w:pStyle w:val="BodyA"/>
        <w:jc w:val="both"/>
        <w:rPr>
          <w:rFonts w:ascii="Helvetica" w:eastAsia="Helvetica" w:hAnsi="Helvetica" w:cs="Helvetica"/>
          <w:b/>
          <w:bCs/>
          <w:lang w:val="lv-LV"/>
        </w:rPr>
      </w:pPr>
    </w:p>
    <w:p w14:paraId="1EDF5DC2" w14:textId="77777777" w:rsidR="009C6F93" w:rsidRPr="002F7283" w:rsidRDefault="009C6F93">
      <w:pPr>
        <w:pStyle w:val="BodyA"/>
        <w:jc w:val="both"/>
        <w:rPr>
          <w:rFonts w:ascii="Helvetica" w:eastAsia="Helvetica" w:hAnsi="Helvetica" w:cs="Helvetica"/>
          <w:b/>
          <w:bCs/>
          <w:lang w:val="lv-LV"/>
        </w:rPr>
      </w:pPr>
    </w:p>
    <w:p w14:paraId="7A1CA2CE" w14:textId="77777777" w:rsidR="009C6F93" w:rsidRPr="002F7283" w:rsidRDefault="009C6F93">
      <w:pPr>
        <w:pStyle w:val="BodyA"/>
        <w:jc w:val="both"/>
        <w:rPr>
          <w:rFonts w:ascii="Helvetica" w:eastAsia="Helvetica" w:hAnsi="Helvetica" w:cs="Helvetica"/>
          <w:b/>
          <w:bCs/>
          <w:lang w:val="lv-LV"/>
        </w:rPr>
      </w:pPr>
    </w:p>
    <w:p w14:paraId="379EB60B" w14:textId="77777777" w:rsidR="009C6F93" w:rsidRPr="002F7283" w:rsidRDefault="009C6F93">
      <w:pPr>
        <w:pStyle w:val="BodyA"/>
        <w:jc w:val="both"/>
        <w:rPr>
          <w:rFonts w:ascii="Helvetica" w:eastAsia="Helvetica" w:hAnsi="Helvetica" w:cs="Helvetica"/>
          <w:b/>
          <w:bCs/>
          <w:lang w:val="lv-LV"/>
        </w:rPr>
      </w:pPr>
    </w:p>
    <w:p w14:paraId="5EBA8B8D" w14:textId="7132D637" w:rsidR="009C6F93" w:rsidRPr="002F7283" w:rsidRDefault="00A251E7">
      <w:pPr>
        <w:pStyle w:val="BodyA"/>
        <w:jc w:val="both"/>
        <w:rPr>
          <w:rFonts w:ascii="Helvetica" w:eastAsia="Helvetica" w:hAnsi="Helvetica" w:cs="Helvetica"/>
          <w:b/>
          <w:bCs/>
          <w:lang w:val="lv-LV"/>
        </w:rPr>
      </w:pPr>
      <w:r w:rsidRPr="002F7283">
        <w:rPr>
          <w:rFonts w:ascii="Helvetica" w:hAnsi="Helvetica"/>
          <w:b/>
          <w:bCs/>
          <w:lang w:val="lv-LV"/>
        </w:rPr>
        <w:t>Rīga, 1</w:t>
      </w:r>
      <w:r w:rsidR="002F7283" w:rsidRPr="002F7283">
        <w:rPr>
          <w:rFonts w:ascii="Helvetica" w:hAnsi="Helvetica"/>
          <w:b/>
          <w:bCs/>
          <w:lang w:val="lv-LV"/>
        </w:rPr>
        <w:t>7</w:t>
      </w:r>
      <w:r w:rsidRPr="002F7283">
        <w:rPr>
          <w:rFonts w:ascii="Helvetica" w:hAnsi="Helvetica"/>
          <w:b/>
          <w:bCs/>
          <w:lang w:val="lv-LV"/>
        </w:rPr>
        <w:t>.03.2021.</w:t>
      </w:r>
    </w:p>
    <w:p w14:paraId="4A47C10E" w14:textId="77777777" w:rsidR="002F7283" w:rsidRPr="002F7283" w:rsidRDefault="002F7283">
      <w:pPr>
        <w:rPr>
          <w:rFonts w:ascii="Helvetica" w:hAnsi="Helvetica" w:cs="Arial Unicode MS"/>
          <w:b/>
          <w:bCs/>
          <w:color w:val="000000"/>
          <w:sz w:val="22"/>
          <w:szCs w:val="22"/>
          <w:u w:color="000000"/>
          <w:lang w:val="lv-LV" w:eastAsia="en-GB"/>
          <w14:textOutline w14:w="12700" w14:cap="flat" w14:cmpd="sng" w14:algn="ctr">
            <w14:noFill/>
            <w14:prstDash w14:val="solid"/>
            <w14:miter w14:lim="400000"/>
          </w14:textOutline>
        </w:rPr>
      </w:pPr>
      <w:r w:rsidRPr="002F7283">
        <w:rPr>
          <w:rFonts w:ascii="Helvetica" w:hAnsi="Helvetica"/>
          <w:b/>
          <w:bCs/>
          <w:lang w:val="lv-LV"/>
        </w:rPr>
        <w:br w:type="page"/>
      </w:r>
    </w:p>
    <w:p w14:paraId="35888BF8" w14:textId="4922774E" w:rsidR="009C6F93" w:rsidRPr="002F7283" w:rsidRDefault="00A251E7">
      <w:pPr>
        <w:pStyle w:val="BodyA"/>
        <w:jc w:val="both"/>
        <w:rPr>
          <w:rFonts w:ascii="Helvetica" w:eastAsia="Helvetica" w:hAnsi="Helvetica" w:cs="Helvetica"/>
          <w:b/>
          <w:bCs/>
          <w:lang w:val="lv-LV"/>
        </w:rPr>
      </w:pPr>
      <w:r w:rsidRPr="002F7283">
        <w:rPr>
          <w:rFonts w:ascii="Helvetica" w:hAnsi="Helvetica"/>
          <w:b/>
          <w:bCs/>
          <w:lang w:val="lv-LV"/>
        </w:rPr>
        <w:lastRenderedPageBreak/>
        <w:t>IEVADS</w:t>
      </w:r>
    </w:p>
    <w:p w14:paraId="526E8A93" w14:textId="77777777" w:rsidR="009C6F93" w:rsidRPr="002F7283" w:rsidRDefault="009C6F93">
      <w:pPr>
        <w:pStyle w:val="BodyA"/>
        <w:jc w:val="both"/>
        <w:rPr>
          <w:rFonts w:ascii="Helvetica" w:eastAsia="Helvetica" w:hAnsi="Helvetica" w:cs="Helvetica"/>
          <w:b/>
          <w:bCs/>
          <w:lang w:val="lv-LV"/>
        </w:rPr>
      </w:pPr>
    </w:p>
    <w:p w14:paraId="75C70F4D" w14:textId="77777777" w:rsidR="009C6F93" w:rsidRPr="002F7283" w:rsidRDefault="009C6F93">
      <w:pPr>
        <w:pStyle w:val="BodyA"/>
        <w:jc w:val="both"/>
        <w:rPr>
          <w:rFonts w:ascii="Helvetica" w:eastAsia="Helvetica" w:hAnsi="Helvetica" w:cs="Helvetica"/>
          <w:b/>
          <w:bCs/>
          <w:lang w:val="lv-LV"/>
        </w:rPr>
      </w:pPr>
    </w:p>
    <w:p w14:paraId="70A2FE5F" w14:textId="7FFAF138" w:rsidR="009C6F93" w:rsidRPr="002F7283" w:rsidRDefault="00C1471C">
      <w:pPr>
        <w:pStyle w:val="BodyA"/>
        <w:jc w:val="both"/>
        <w:rPr>
          <w:rFonts w:ascii="Helvetica" w:eastAsia="Helvetica" w:hAnsi="Helvetica" w:cs="Helvetica"/>
          <w:b/>
          <w:bCs/>
          <w:lang w:val="lv-LV"/>
        </w:rPr>
      </w:pPr>
      <w:r w:rsidRPr="002F7283">
        <w:rPr>
          <w:rFonts w:ascii="Helvetica" w:hAnsi="Helvetica"/>
          <w:b/>
          <w:bCs/>
          <w:lang w:val="lv-LV"/>
        </w:rPr>
        <w:t>Kopsavilkums</w:t>
      </w:r>
    </w:p>
    <w:p w14:paraId="38057707" w14:textId="77777777" w:rsidR="009C6F93" w:rsidRPr="002F7283" w:rsidRDefault="009C6F93">
      <w:pPr>
        <w:pStyle w:val="BodyA"/>
        <w:jc w:val="both"/>
        <w:rPr>
          <w:rFonts w:ascii="Helvetica" w:eastAsia="Helvetica" w:hAnsi="Helvetica" w:cs="Helvetica"/>
          <w:lang w:val="lv-LV"/>
        </w:rPr>
      </w:pPr>
    </w:p>
    <w:p w14:paraId="44B40C67" w14:textId="77777777" w:rsidR="009C6F93" w:rsidRPr="002F7283" w:rsidRDefault="00A251E7">
      <w:pPr>
        <w:pStyle w:val="BodyA"/>
        <w:jc w:val="both"/>
        <w:rPr>
          <w:rFonts w:ascii="Helvetica" w:eastAsia="Helvetica" w:hAnsi="Helvetica" w:cs="Helvetica"/>
          <w:lang w:val="lv-LV"/>
        </w:rPr>
      </w:pPr>
      <w:r w:rsidRPr="002F7283">
        <w:rPr>
          <w:rFonts w:ascii="Helvetica" w:hAnsi="Helvetica"/>
          <w:lang w:val="lv-LV"/>
        </w:rPr>
        <w:t xml:space="preserve">Šīs vadlīnijas sniedz norādes visiem masu vakcinācijas centru īpašniekiem vai </w:t>
      </w:r>
      <w:proofErr w:type="spellStart"/>
      <w:r w:rsidRPr="002F7283">
        <w:rPr>
          <w:rFonts w:ascii="Helvetica" w:hAnsi="Helvetica"/>
          <w:lang w:val="lv-LV"/>
        </w:rPr>
        <w:t>apsaimniekotājiem</w:t>
      </w:r>
      <w:proofErr w:type="spellEnd"/>
      <w:r w:rsidRPr="002F7283">
        <w:rPr>
          <w:rFonts w:ascii="Helvetica" w:hAnsi="Helvetica"/>
          <w:lang w:val="lv-LV"/>
        </w:rPr>
        <w:t xml:space="preserve">, kas jāņem vērā, veidojot masu vakcinācijas centrus, kāds tehniskais nodrošinājums ir jānodrošina, kā jāveido centra iekārtojums un kādi </w:t>
      </w:r>
      <w:proofErr w:type="spellStart"/>
      <w:r w:rsidRPr="002F7283">
        <w:rPr>
          <w:rFonts w:ascii="Helvetica" w:hAnsi="Helvetica"/>
          <w:lang w:val="lv-LV"/>
        </w:rPr>
        <w:t>koronavīrusa</w:t>
      </w:r>
      <w:proofErr w:type="spellEnd"/>
      <w:r w:rsidRPr="002F7283">
        <w:rPr>
          <w:rFonts w:ascii="Helvetica" w:hAnsi="Helvetica"/>
          <w:lang w:val="lv-LV"/>
        </w:rPr>
        <w:t xml:space="preserve"> Covid-19 izplatības ierobežošanas līdzekļi jāizmanto, lai centru darbība būtu droša un vakcinācija norisinātos pēc iespējas ātrāk un efektīvāk. Ieteikumi ir attiecināmi uz visiem centriem neatkarīgi no to veida vai izmēriem. Jebkurš telpu īpašnieks vai </w:t>
      </w:r>
      <w:proofErr w:type="spellStart"/>
      <w:r w:rsidRPr="002F7283">
        <w:rPr>
          <w:rFonts w:ascii="Helvetica" w:hAnsi="Helvetica"/>
          <w:lang w:val="lv-LV"/>
        </w:rPr>
        <w:t>apsaimniekotājs</w:t>
      </w:r>
      <w:proofErr w:type="spellEnd"/>
      <w:r w:rsidRPr="002F7283">
        <w:rPr>
          <w:rFonts w:ascii="Helvetica" w:hAnsi="Helvetica"/>
          <w:lang w:val="lv-LV"/>
        </w:rPr>
        <w:t xml:space="preserve"> var pārliecināties kādas papildu darbības ir iespējams veikt, lai organizētu centra darbību, kas ir drošs gan tā apmeklētājiem, gan personālam. </w:t>
      </w:r>
    </w:p>
    <w:p w14:paraId="4A4CA27C" w14:textId="77777777" w:rsidR="009C6F93" w:rsidRPr="002F7283" w:rsidRDefault="009C6F93">
      <w:pPr>
        <w:pStyle w:val="BodyA"/>
        <w:jc w:val="both"/>
        <w:rPr>
          <w:rFonts w:ascii="Helvetica" w:eastAsia="Helvetica" w:hAnsi="Helvetica" w:cs="Helvetica"/>
          <w:lang w:val="lv-LV"/>
        </w:rPr>
      </w:pPr>
    </w:p>
    <w:p w14:paraId="79024B6E" w14:textId="77777777" w:rsidR="009C6F93" w:rsidRPr="002F7283" w:rsidRDefault="009C6F93">
      <w:pPr>
        <w:pStyle w:val="BodyA"/>
        <w:jc w:val="both"/>
        <w:rPr>
          <w:rFonts w:ascii="Helvetica" w:eastAsia="Helvetica" w:hAnsi="Helvetica" w:cs="Helvetica"/>
          <w:lang w:val="lv-LV"/>
        </w:rPr>
      </w:pPr>
    </w:p>
    <w:p w14:paraId="6814B9BD" w14:textId="77777777" w:rsidR="009C6F93" w:rsidRPr="002F7283" w:rsidRDefault="00A251E7">
      <w:pPr>
        <w:pStyle w:val="BodyA"/>
        <w:jc w:val="both"/>
        <w:rPr>
          <w:rFonts w:ascii="Helvetica" w:eastAsia="Helvetica" w:hAnsi="Helvetica" w:cs="Helvetica"/>
          <w:lang w:val="lv-LV"/>
        </w:rPr>
      </w:pPr>
      <w:r w:rsidRPr="002F7283">
        <w:rPr>
          <w:rFonts w:ascii="Helvetica" w:hAnsi="Helvetica"/>
          <w:lang w:val="lv-LV"/>
        </w:rPr>
        <w:t>Masu vakcinācijas centru vadlīnijas sastāv no 3 (trīs) daļām:</w:t>
      </w:r>
    </w:p>
    <w:p w14:paraId="7E266E62" w14:textId="77777777" w:rsidR="009C6F93" w:rsidRPr="002F7283" w:rsidRDefault="009C6F93">
      <w:pPr>
        <w:pStyle w:val="BodyA"/>
        <w:jc w:val="both"/>
        <w:rPr>
          <w:rFonts w:ascii="Helvetica" w:eastAsia="Helvetica" w:hAnsi="Helvetica" w:cs="Helvetica"/>
          <w:lang w:val="lv-LV"/>
        </w:rPr>
      </w:pPr>
    </w:p>
    <w:p w14:paraId="2365A6EE" w14:textId="57BE8FBD" w:rsidR="009C6F93" w:rsidRPr="002F7283" w:rsidRDefault="00A8779E">
      <w:pPr>
        <w:pStyle w:val="BodyA"/>
        <w:jc w:val="both"/>
        <w:rPr>
          <w:rFonts w:ascii="Helvetica" w:eastAsia="Helvetica" w:hAnsi="Helvetica" w:cs="Helvetica"/>
          <w:lang w:val="lv-LV"/>
        </w:rPr>
      </w:pPr>
      <w:r w:rsidRPr="002F7283">
        <w:rPr>
          <w:rFonts w:ascii="Helvetica" w:hAnsi="Helvetica"/>
          <w:lang w:val="lv-LV"/>
        </w:rPr>
        <w:t>1) V</w:t>
      </w:r>
      <w:r w:rsidR="00A251E7" w:rsidRPr="002F7283">
        <w:rPr>
          <w:rFonts w:ascii="Helvetica" w:hAnsi="Helvetica"/>
          <w:lang w:val="lv-LV"/>
        </w:rPr>
        <w:t>akcinācijas process un atbildības sadalījuma apraksts;</w:t>
      </w:r>
    </w:p>
    <w:p w14:paraId="0DC1BFB9" w14:textId="4B50AD09" w:rsidR="009C6F93" w:rsidRPr="002F7283" w:rsidRDefault="00A8779E">
      <w:pPr>
        <w:pStyle w:val="BodyA"/>
        <w:jc w:val="both"/>
        <w:rPr>
          <w:rFonts w:ascii="Helvetica" w:eastAsia="Helvetica" w:hAnsi="Helvetica" w:cs="Helvetica"/>
          <w:lang w:val="lv-LV"/>
        </w:rPr>
      </w:pPr>
      <w:r w:rsidRPr="002F7283">
        <w:rPr>
          <w:rFonts w:ascii="Helvetica" w:hAnsi="Helvetica"/>
          <w:lang w:val="lv-LV"/>
        </w:rPr>
        <w:t>2)</w:t>
      </w:r>
      <w:r w:rsidR="006A0E20" w:rsidRPr="002F7283">
        <w:rPr>
          <w:rFonts w:ascii="Helvetica" w:hAnsi="Helvetica"/>
          <w:lang w:val="lv-LV"/>
        </w:rPr>
        <w:t xml:space="preserve"> P</w:t>
      </w:r>
      <w:r w:rsidR="00A251E7" w:rsidRPr="002F7283">
        <w:rPr>
          <w:rFonts w:ascii="Helvetica" w:hAnsi="Helvetica"/>
          <w:lang w:val="lv-LV"/>
        </w:rPr>
        <w:t>ersonāla nodrošinājums;</w:t>
      </w:r>
    </w:p>
    <w:p w14:paraId="5CE4C5B7" w14:textId="117B64C4" w:rsidR="009C6F93" w:rsidRPr="002F7283" w:rsidRDefault="00A8779E">
      <w:pPr>
        <w:pStyle w:val="BodyA"/>
        <w:jc w:val="both"/>
        <w:rPr>
          <w:rFonts w:ascii="Helvetica" w:eastAsia="Helvetica" w:hAnsi="Helvetica" w:cs="Helvetica"/>
          <w:lang w:val="lv-LV"/>
        </w:rPr>
      </w:pPr>
      <w:r w:rsidRPr="002F7283">
        <w:rPr>
          <w:rFonts w:ascii="Helvetica" w:hAnsi="Helvetica"/>
          <w:lang w:val="lv-LV"/>
        </w:rPr>
        <w:t>3)</w:t>
      </w:r>
      <w:r w:rsidR="006A0E20" w:rsidRPr="002F7283">
        <w:rPr>
          <w:rFonts w:ascii="Helvetica" w:hAnsi="Helvetica"/>
          <w:lang w:val="lv-LV"/>
        </w:rPr>
        <w:t xml:space="preserve"> V</w:t>
      </w:r>
      <w:r w:rsidR="00A251E7" w:rsidRPr="002F7283">
        <w:rPr>
          <w:rFonts w:ascii="Helvetica" w:hAnsi="Helvetica"/>
          <w:lang w:val="lv-LV"/>
        </w:rPr>
        <w:t>akcinācijas centra iekārtojuma un nodrošinājuma pamatprincipi.</w:t>
      </w:r>
    </w:p>
    <w:p w14:paraId="4F81EF72" w14:textId="77777777" w:rsidR="009C6F93" w:rsidRPr="002F7283" w:rsidRDefault="009C6F93">
      <w:pPr>
        <w:pStyle w:val="BodyA"/>
        <w:jc w:val="both"/>
        <w:rPr>
          <w:rFonts w:ascii="Helvetica" w:eastAsia="Helvetica" w:hAnsi="Helvetica" w:cs="Helvetica"/>
          <w:lang w:val="lv-LV"/>
        </w:rPr>
      </w:pPr>
    </w:p>
    <w:p w14:paraId="46CBCCD1" w14:textId="77777777" w:rsidR="009C6F93" w:rsidRPr="002F7283" w:rsidRDefault="009C6F93">
      <w:pPr>
        <w:pStyle w:val="BodyA"/>
        <w:jc w:val="both"/>
        <w:rPr>
          <w:rFonts w:ascii="Helvetica" w:eastAsia="Helvetica" w:hAnsi="Helvetica" w:cs="Helvetica"/>
          <w:lang w:val="lv-LV"/>
        </w:rPr>
      </w:pPr>
    </w:p>
    <w:p w14:paraId="137D570E" w14:textId="77777777" w:rsidR="009C6F93" w:rsidRPr="002F7283" w:rsidRDefault="009C6F93">
      <w:pPr>
        <w:pStyle w:val="BodyA"/>
        <w:jc w:val="both"/>
        <w:rPr>
          <w:rFonts w:ascii="Helvetica" w:eastAsia="Helvetica" w:hAnsi="Helvetica" w:cs="Helvetica"/>
          <w:b/>
          <w:bCs/>
          <w:i/>
          <w:iCs/>
          <w:lang w:val="lv-LV"/>
        </w:rPr>
      </w:pPr>
    </w:p>
    <w:p w14:paraId="4A81617E" w14:textId="77777777" w:rsidR="009C6F93" w:rsidRPr="002F7283" w:rsidRDefault="00A251E7">
      <w:pPr>
        <w:pStyle w:val="BodyA"/>
        <w:jc w:val="both"/>
        <w:rPr>
          <w:rFonts w:ascii="Helvetica" w:hAnsi="Helvetica"/>
          <w:lang w:val="lv-LV"/>
        </w:rPr>
      </w:pPr>
      <w:r w:rsidRPr="002F7283">
        <w:rPr>
          <w:rFonts w:ascii="Helvetica" w:hAnsi="Helvetica"/>
          <w:lang w:val="lv-LV"/>
        </w:rPr>
        <w:br w:type="page"/>
      </w:r>
    </w:p>
    <w:p w14:paraId="6085FB75" w14:textId="77777777" w:rsidR="009C6F93" w:rsidRPr="002F7283" w:rsidRDefault="00A251E7">
      <w:pPr>
        <w:pStyle w:val="BodyA"/>
        <w:jc w:val="both"/>
        <w:rPr>
          <w:rFonts w:ascii="Helvetica" w:eastAsia="Helvetica" w:hAnsi="Helvetica" w:cs="Helvetica"/>
          <w:b/>
          <w:bCs/>
          <w:lang w:val="lv-LV"/>
        </w:rPr>
      </w:pPr>
      <w:r w:rsidRPr="002F7283">
        <w:rPr>
          <w:rFonts w:ascii="Helvetica" w:hAnsi="Helvetica"/>
          <w:b/>
          <w:bCs/>
          <w:lang w:val="lv-LV"/>
        </w:rPr>
        <w:lastRenderedPageBreak/>
        <w:t>1.DAĻA</w:t>
      </w:r>
    </w:p>
    <w:p w14:paraId="0F0CABCC" w14:textId="77777777" w:rsidR="009C6F93" w:rsidRPr="002F7283" w:rsidRDefault="00A251E7">
      <w:pPr>
        <w:pStyle w:val="BodyA"/>
        <w:jc w:val="both"/>
        <w:rPr>
          <w:rFonts w:ascii="Helvetica" w:hAnsi="Helvetica"/>
          <w:b/>
          <w:bCs/>
          <w:lang w:val="lv-LV"/>
        </w:rPr>
      </w:pPr>
      <w:r w:rsidRPr="002F7283">
        <w:rPr>
          <w:rFonts w:ascii="Helvetica" w:hAnsi="Helvetica"/>
          <w:b/>
          <w:bCs/>
          <w:lang w:val="lv-LV"/>
        </w:rPr>
        <w:t xml:space="preserve">VAKCINĀCIJAS PROCESA UN ATBILDĪBAS SADALĪJUMA APRAKSTS </w:t>
      </w:r>
    </w:p>
    <w:p w14:paraId="742760FC" w14:textId="77777777" w:rsidR="009C6F93" w:rsidRPr="002F7283" w:rsidRDefault="009C6F93">
      <w:pPr>
        <w:pStyle w:val="BodyA"/>
        <w:jc w:val="both"/>
        <w:rPr>
          <w:rFonts w:ascii="Helvetica" w:hAnsi="Helvetica"/>
          <w:b/>
          <w:bCs/>
          <w:i/>
          <w:iCs/>
          <w:lang w:val="lv-LV"/>
        </w:rPr>
      </w:pPr>
    </w:p>
    <w:p w14:paraId="25C0A660" w14:textId="45D56D33" w:rsidR="009C6F93" w:rsidRPr="002F7283" w:rsidRDefault="00A251E7">
      <w:pPr>
        <w:pStyle w:val="BodyA"/>
        <w:jc w:val="both"/>
        <w:rPr>
          <w:rFonts w:ascii="Helvetica" w:hAnsi="Helvetica"/>
          <w:lang w:val="lv-LV"/>
        </w:rPr>
      </w:pPr>
      <w:r w:rsidRPr="002F7283">
        <w:rPr>
          <w:rFonts w:ascii="Helvetica" w:hAnsi="Helvetica"/>
          <w:lang w:val="lv-LV"/>
        </w:rPr>
        <w:t>Masu vakcinācijas process:</w:t>
      </w:r>
    </w:p>
    <w:p w14:paraId="6ABB6A0B"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Ierašanās &amp; uzgaidīšana</w:t>
      </w:r>
    </w:p>
    <w:p w14:paraId="32E0188A"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Reģistrācija</w:t>
      </w:r>
    </w:p>
    <w:p w14:paraId="5A1A393A" w14:textId="77777777" w:rsidR="009C6F93" w:rsidRPr="002F7283" w:rsidRDefault="00A251E7">
      <w:pPr>
        <w:pStyle w:val="BodyA"/>
        <w:numPr>
          <w:ilvl w:val="0"/>
          <w:numId w:val="2"/>
        </w:numPr>
        <w:jc w:val="both"/>
        <w:rPr>
          <w:rFonts w:ascii="Helvetica" w:hAnsi="Helvetica"/>
          <w:lang w:val="lv-LV"/>
        </w:rPr>
      </w:pPr>
      <w:proofErr w:type="spellStart"/>
      <w:r w:rsidRPr="002F7283">
        <w:rPr>
          <w:rFonts w:ascii="Helvetica" w:hAnsi="Helvetica"/>
          <w:lang w:val="lv-LV"/>
        </w:rPr>
        <w:t>Skrīnings</w:t>
      </w:r>
      <w:proofErr w:type="spellEnd"/>
    </w:p>
    <w:p w14:paraId="3B1250C5"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Vakcinācija</w:t>
      </w:r>
    </w:p>
    <w:p w14:paraId="48B16238"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Novērošana </w:t>
      </w:r>
      <w:proofErr w:type="spellStart"/>
      <w:r w:rsidRPr="002F7283">
        <w:rPr>
          <w:rFonts w:ascii="Helvetica" w:hAnsi="Helvetica"/>
          <w:lang w:val="lv-LV"/>
        </w:rPr>
        <w:t>pēcvakcinācijas</w:t>
      </w:r>
      <w:proofErr w:type="spellEnd"/>
      <w:r w:rsidRPr="002F7283">
        <w:rPr>
          <w:rFonts w:ascii="Helvetica" w:hAnsi="Helvetica"/>
          <w:lang w:val="lv-LV"/>
        </w:rPr>
        <w:t xml:space="preserve"> zonā</w:t>
      </w:r>
    </w:p>
    <w:p w14:paraId="5811D137"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Došanās prom</w:t>
      </w:r>
    </w:p>
    <w:p w14:paraId="3E9400C6" w14:textId="77777777" w:rsidR="009C6F93" w:rsidRPr="002F7283" w:rsidRDefault="009C6F93">
      <w:pPr>
        <w:pStyle w:val="BodyA"/>
        <w:jc w:val="both"/>
        <w:rPr>
          <w:rFonts w:ascii="Helvetica" w:hAnsi="Helvetica"/>
          <w:b/>
          <w:bCs/>
          <w:i/>
          <w:iCs/>
          <w:lang w:val="lv-LV"/>
        </w:rPr>
      </w:pPr>
    </w:p>
    <w:p w14:paraId="4EEE84F2" w14:textId="77777777" w:rsidR="009C6F93" w:rsidRPr="002F7283" w:rsidRDefault="00A251E7">
      <w:pPr>
        <w:pStyle w:val="BodyA"/>
        <w:numPr>
          <w:ilvl w:val="0"/>
          <w:numId w:val="3"/>
        </w:numPr>
        <w:jc w:val="both"/>
        <w:rPr>
          <w:rFonts w:ascii="Helvetica" w:hAnsi="Helvetica"/>
          <w:lang w:val="lv-LV"/>
        </w:rPr>
      </w:pPr>
      <w:r w:rsidRPr="002F7283">
        <w:rPr>
          <w:rFonts w:ascii="Helvetica" w:hAnsi="Helvetica"/>
          <w:lang w:val="lv-LV"/>
        </w:rPr>
        <w:t>Ierašanās &amp; uzgaidīšana</w:t>
      </w:r>
    </w:p>
    <w:p w14:paraId="2F6F09AA" w14:textId="58FF7D99" w:rsidR="009C6F93" w:rsidRPr="002F7283" w:rsidRDefault="00A251E7">
      <w:pPr>
        <w:pStyle w:val="BodyA"/>
        <w:jc w:val="both"/>
        <w:rPr>
          <w:rFonts w:ascii="Helvetica" w:hAnsi="Helvetica"/>
          <w:lang w:val="lv-LV"/>
        </w:rPr>
      </w:pPr>
      <w:r w:rsidRPr="002F7283">
        <w:rPr>
          <w:rFonts w:ascii="Helvetica" w:hAnsi="Helvetica"/>
          <w:lang w:val="lv-LV"/>
        </w:rPr>
        <w:t xml:space="preserve">Vakcinējamās personas ierodas saskaņā ar tām paredzēto laiku grafiku. </w:t>
      </w:r>
      <w:r w:rsidR="006A0E20" w:rsidRPr="002F7283">
        <w:rPr>
          <w:rFonts w:ascii="Helvetica" w:hAnsi="Helvetica"/>
          <w:lang w:val="lv-LV"/>
        </w:rPr>
        <w:t xml:space="preserve">Ierodoties </w:t>
      </w:r>
      <w:r w:rsidRPr="002F7283">
        <w:rPr>
          <w:rFonts w:ascii="Helvetica" w:hAnsi="Helvetica"/>
          <w:lang w:val="lv-LV"/>
        </w:rPr>
        <w:t>pie masu vakcinācijas centra</w:t>
      </w:r>
      <w:r w:rsidR="006A0E20" w:rsidRPr="002F7283">
        <w:rPr>
          <w:rFonts w:ascii="Helvetica" w:hAnsi="Helvetica"/>
          <w:lang w:val="lv-LV"/>
        </w:rPr>
        <w:t>, tā</w:t>
      </w:r>
      <w:r w:rsidRPr="002F7283">
        <w:rPr>
          <w:rFonts w:ascii="Helvetica" w:hAnsi="Helvetica"/>
          <w:lang w:val="lv-LV"/>
        </w:rPr>
        <w:t xml:space="preserve"> ārpusē sagaida personāls, kas pārliecinās, ka vakcinējamajai personai ir pareizi </w:t>
      </w:r>
      <w:r w:rsidR="006A0E20" w:rsidRPr="002F7283">
        <w:rPr>
          <w:rFonts w:ascii="Helvetica" w:hAnsi="Helvetica"/>
          <w:lang w:val="lv-LV"/>
        </w:rPr>
        <w:t>uzvilkta</w:t>
      </w:r>
      <w:r w:rsidRPr="002F7283">
        <w:rPr>
          <w:rFonts w:ascii="Helvetica" w:hAnsi="Helvetica"/>
          <w:lang w:val="lv-LV"/>
        </w:rPr>
        <w:t xml:space="preserve"> sejas maska, līdzi ir ID karte vai pas</w:t>
      </w:r>
      <w:r w:rsidR="006A0E20" w:rsidRPr="002F7283">
        <w:rPr>
          <w:rFonts w:ascii="Helvetica" w:hAnsi="Helvetica"/>
          <w:lang w:val="lv-LV"/>
        </w:rPr>
        <w:t xml:space="preserve">e un nepieciešamības gadījumā </w:t>
      </w:r>
      <w:r w:rsidRPr="002F7283">
        <w:rPr>
          <w:rFonts w:ascii="Helvetica" w:hAnsi="Helvetica"/>
          <w:lang w:val="lv-LV"/>
        </w:rPr>
        <w:t xml:space="preserve">pārliecinās, ka personai tiešām ir paredzēta vakcinācija konkrētajā dienā un laika posmā. Personāls, kas atrodas centra ārpusē organizē rindu, ja tāda veidojas, ievērojot </w:t>
      </w:r>
      <w:proofErr w:type="spellStart"/>
      <w:r w:rsidRPr="002F7283">
        <w:rPr>
          <w:rFonts w:ascii="Helvetica" w:hAnsi="Helvetica"/>
          <w:lang w:val="lv-LV"/>
        </w:rPr>
        <w:t>distancēšanos</w:t>
      </w:r>
      <w:proofErr w:type="spellEnd"/>
      <w:r w:rsidRPr="002F7283">
        <w:rPr>
          <w:rFonts w:ascii="Helvetica" w:hAnsi="Helvetica"/>
          <w:lang w:val="lv-LV"/>
        </w:rPr>
        <w:t>, kā arī uzaicina doties iekštelpās, līdz ko tas ir iespējams vai ir pienākusi rinda, pirms tam dezinficējot rokas.</w:t>
      </w:r>
    </w:p>
    <w:p w14:paraId="51D278C0" w14:textId="77777777" w:rsidR="009C6F93" w:rsidRPr="002F7283" w:rsidRDefault="009C6F93">
      <w:pPr>
        <w:pStyle w:val="BodyA"/>
        <w:jc w:val="both"/>
        <w:rPr>
          <w:rFonts w:ascii="Helvetica" w:hAnsi="Helvetica"/>
          <w:lang w:val="lv-LV"/>
        </w:rPr>
      </w:pPr>
    </w:p>
    <w:p w14:paraId="126F4E38" w14:textId="22FB6553" w:rsidR="009C6F93" w:rsidRPr="002F7283" w:rsidRDefault="00A251E7">
      <w:pPr>
        <w:pStyle w:val="BodyA"/>
        <w:jc w:val="both"/>
        <w:rPr>
          <w:rFonts w:ascii="Helvetica" w:hAnsi="Helvetica"/>
          <w:lang w:val="lv-LV"/>
        </w:rPr>
      </w:pPr>
      <w:r w:rsidRPr="002F7283">
        <w:rPr>
          <w:rFonts w:ascii="Helvetica" w:hAnsi="Helvetica"/>
          <w:lang w:val="lv-LV"/>
        </w:rPr>
        <w:t>Pēc ieiešanas ēkā vakcinējamo personu sagaida personāls, kas veic temperatūras mērīšanu, lai pārliecinātos, ka vakcinējamā persona nav slima un tādējādi to nedrīkst vakcinēt. Ja tiek konstatēts, ka vakcinējamajai personai ir paaugstināta temperatūra, tai tiek liegta ieeja vakcinācijas zālē un tiek sniegta informācija par vakcinācijas laika izmaiņu iespēj</w:t>
      </w:r>
      <w:r w:rsidR="006A0E20" w:rsidRPr="002F7283">
        <w:rPr>
          <w:rFonts w:ascii="Helvetica" w:hAnsi="Helvetica"/>
          <w:lang w:val="lv-LV"/>
        </w:rPr>
        <w:t>ām. Persona tiek nosūtīta</w:t>
      </w:r>
      <w:r w:rsidRPr="002F7283">
        <w:rPr>
          <w:rFonts w:ascii="Helvetica" w:hAnsi="Helvetica"/>
          <w:lang w:val="lv-LV"/>
        </w:rPr>
        <w:t xml:space="preserve"> veikt Covid-19 testu. Ja paaugstināta temperatūra netiek konstatēta, personāls izsniedz vakcinējamajai personai “Veidlapu pacienta veselības stāvokļa novērtēšana pirms vakcinācijas pret Covid-19 veikšanas”, lai līdz re</w:t>
      </w:r>
      <w:r w:rsidR="006A0E20" w:rsidRPr="002F7283">
        <w:rPr>
          <w:rFonts w:ascii="Helvetica" w:hAnsi="Helvetica"/>
          <w:lang w:val="lv-LV"/>
        </w:rPr>
        <w:t xml:space="preserve">ģistrācijas un </w:t>
      </w:r>
      <w:proofErr w:type="spellStart"/>
      <w:r w:rsidR="006A0E20" w:rsidRPr="002F7283">
        <w:rPr>
          <w:rFonts w:ascii="Helvetica" w:hAnsi="Helvetica"/>
          <w:lang w:val="lv-LV"/>
        </w:rPr>
        <w:t>skrīninga</w:t>
      </w:r>
      <w:proofErr w:type="spellEnd"/>
      <w:r w:rsidR="006A0E20" w:rsidRPr="002F7283">
        <w:rPr>
          <w:rFonts w:ascii="Helvetica" w:hAnsi="Helvetica"/>
          <w:lang w:val="lv-LV"/>
        </w:rPr>
        <w:t xml:space="preserve"> brīdim</w:t>
      </w:r>
      <w:r w:rsidRPr="002F7283">
        <w:rPr>
          <w:rFonts w:ascii="Helvetica" w:hAnsi="Helvetica"/>
          <w:lang w:val="lv-LV"/>
        </w:rPr>
        <w:t xml:space="preserve"> tā var ar šo formu iepazīties. Pacients parakstās, ka ir iepazinies ar informāciju par vakcināciju un piekrīt vakcinācijai.</w:t>
      </w:r>
    </w:p>
    <w:p w14:paraId="53188678" w14:textId="77777777" w:rsidR="009C6F93" w:rsidRPr="002F7283" w:rsidRDefault="009C6F93">
      <w:pPr>
        <w:pStyle w:val="BodyA"/>
        <w:jc w:val="both"/>
        <w:rPr>
          <w:rFonts w:ascii="Helvetica" w:hAnsi="Helvetica"/>
          <w:lang w:val="lv-LV"/>
        </w:rPr>
      </w:pPr>
    </w:p>
    <w:p w14:paraId="6EEB9869" w14:textId="77777777" w:rsidR="009C6F93" w:rsidRPr="002F7283" w:rsidRDefault="00A251E7">
      <w:pPr>
        <w:pStyle w:val="BodyA"/>
        <w:jc w:val="both"/>
        <w:rPr>
          <w:rFonts w:ascii="Helvetica" w:hAnsi="Helvetica"/>
          <w:lang w:val="lv-LV"/>
        </w:rPr>
      </w:pPr>
      <w:r w:rsidRPr="002F7283">
        <w:rPr>
          <w:rFonts w:ascii="Helvetica" w:hAnsi="Helvetica"/>
          <w:lang w:val="lv-LV"/>
        </w:rPr>
        <w:t>2. Reģistrācija</w:t>
      </w:r>
    </w:p>
    <w:p w14:paraId="5F42E6C9" w14:textId="0871A631" w:rsidR="009C6F93" w:rsidRPr="002F7283" w:rsidRDefault="00A251E7">
      <w:pPr>
        <w:pStyle w:val="BodyA"/>
        <w:jc w:val="both"/>
        <w:rPr>
          <w:rFonts w:ascii="Helvetica" w:hAnsi="Helvetica"/>
          <w:lang w:val="lv-LV"/>
        </w:rPr>
      </w:pPr>
      <w:r w:rsidRPr="002F7283">
        <w:rPr>
          <w:rFonts w:ascii="Helvetica" w:hAnsi="Helvetica"/>
          <w:lang w:val="lv-LV"/>
        </w:rPr>
        <w:t xml:space="preserve">Izstāvot rindu, vakcinējamā persona nonāk pie reģistrācijas, kur reģistrators reģistros pārliecinās par vakcinējamās personas identitāti un to, vai persona ir vakcinējama dotajā dienā un laikā. Gadījumā, ja tas tā nav, persona tiek lūgta </w:t>
      </w:r>
      <w:r w:rsidR="006A0E20" w:rsidRPr="002F7283">
        <w:rPr>
          <w:rFonts w:ascii="Helvetica" w:hAnsi="Helvetica"/>
          <w:lang w:val="lv-LV"/>
        </w:rPr>
        <w:t xml:space="preserve">atstāt </w:t>
      </w:r>
      <w:r w:rsidRPr="002F7283">
        <w:rPr>
          <w:rFonts w:ascii="Helvetica" w:hAnsi="Helvetica"/>
          <w:lang w:val="lv-LV"/>
        </w:rPr>
        <w:t xml:space="preserve">telpas. Ja persona atbilst reģistros esošajai informācijai, tā tiek uzaicināta doties uz </w:t>
      </w:r>
      <w:proofErr w:type="spellStart"/>
      <w:r w:rsidRPr="002F7283">
        <w:rPr>
          <w:rFonts w:ascii="Helvetica" w:hAnsi="Helvetica"/>
          <w:lang w:val="lv-LV"/>
        </w:rPr>
        <w:t>skrīningu</w:t>
      </w:r>
      <w:proofErr w:type="spellEnd"/>
      <w:r w:rsidRPr="002F7283">
        <w:rPr>
          <w:rFonts w:ascii="Helvetica" w:hAnsi="Helvetica"/>
          <w:lang w:val="lv-LV"/>
        </w:rPr>
        <w:t xml:space="preserve"> pie speciālistiem.</w:t>
      </w:r>
    </w:p>
    <w:p w14:paraId="249C8390" w14:textId="77777777" w:rsidR="009C6F93" w:rsidRPr="002F7283" w:rsidRDefault="009C6F93">
      <w:pPr>
        <w:pStyle w:val="BodyA"/>
        <w:jc w:val="both"/>
        <w:rPr>
          <w:rFonts w:ascii="Helvetica" w:hAnsi="Helvetica"/>
          <w:lang w:val="lv-LV"/>
        </w:rPr>
      </w:pPr>
    </w:p>
    <w:p w14:paraId="236FFD49" w14:textId="77777777" w:rsidR="009C6F93" w:rsidRPr="002F7283" w:rsidRDefault="00A251E7">
      <w:pPr>
        <w:pStyle w:val="BodyA"/>
        <w:jc w:val="both"/>
        <w:rPr>
          <w:rFonts w:ascii="Helvetica" w:hAnsi="Helvetica"/>
          <w:lang w:val="lv-LV"/>
        </w:rPr>
      </w:pPr>
      <w:r w:rsidRPr="002F7283">
        <w:rPr>
          <w:rFonts w:ascii="Helvetica" w:hAnsi="Helvetica"/>
          <w:lang w:val="lv-LV"/>
        </w:rPr>
        <w:t xml:space="preserve">3. </w:t>
      </w:r>
      <w:proofErr w:type="spellStart"/>
      <w:r w:rsidRPr="002F7283">
        <w:rPr>
          <w:rFonts w:ascii="Helvetica" w:hAnsi="Helvetica"/>
          <w:lang w:val="lv-LV"/>
        </w:rPr>
        <w:t>Skrīnings</w:t>
      </w:r>
      <w:proofErr w:type="spellEnd"/>
    </w:p>
    <w:p w14:paraId="1A54A86C" w14:textId="2195EB93" w:rsidR="009C6F93" w:rsidRPr="002F7283" w:rsidRDefault="00A251E7">
      <w:pPr>
        <w:pStyle w:val="BodyA"/>
        <w:jc w:val="both"/>
        <w:rPr>
          <w:rFonts w:ascii="Helvetica" w:hAnsi="Helvetica"/>
          <w:lang w:val="lv-LV"/>
        </w:rPr>
      </w:pPr>
      <w:r w:rsidRPr="002F7283">
        <w:rPr>
          <w:rFonts w:ascii="Helvetica" w:hAnsi="Helvetica"/>
          <w:lang w:val="lv-LV"/>
        </w:rPr>
        <w:t xml:space="preserve">Pie </w:t>
      </w:r>
      <w:proofErr w:type="spellStart"/>
      <w:r w:rsidRPr="002F7283">
        <w:rPr>
          <w:rFonts w:ascii="Helvetica" w:hAnsi="Helvetica"/>
          <w:lang w:val="lv-LV"/>
        </w:rPr>
        <w:t>skrīninga</w:t>
      </w:r>
      <w:proofErr w:type="spellEnd"/>
      <w:r w:rsidRPr="002F7283">
        <w:rPr>
          <w:rFonts w:ascii="Helvetica" w:hAnsi="Helvetica"/>
          <w:lang w:val="lv-LV"/>
        </w:rPr>
        <w:t xml:space="preserve"> speciālistiem tiek veikta veidlapas aizpildīšana un parakstīšana, kā arī veiktas pārrunas ar vakcinējamo personu par tās veselības stāvokli. Tāpat tiek sniegta informācija par vakcinācijas gaitu un iespējamajām nevēlamajām </w:t>
      </w:r>
      <w:proofErr w:type="spellStart"/>
      <w:r w:rsidRPr="002F7283">
        <w:rPr>
          <w:rFonts w:ascii="Helvetica" w:hAnsi="Helvetica"/>
          <w:lang w:val="lv-LV"/>
        </w:rPr>
        <w:t>blakusreakcijām</w:t>
      </w:r>
      <w:proofErr w:type="spellEnd"/>
      <w:r w:rsidRPr="002F7283">
        <w:rPr>
          <w:rFonts w:ascii="Helvetica" w:hAnsi="Helvetica"/>
          <w:lang w:val="lv-LV"/>
        </w:rPr>
        <w:t xml:space="preserve">. </w:t>
      </w:r>
      <w:proofErr w:type="spellStart"/>
      <w:r w:rsidRPr="002F7283">
        <w:rPr>
          <w:rFonts w:ascii="Helvetica" w:hAnsi="Helvetica"/>
          <w:lang w:val="lv-LV"/>
        </w:rPr>
        <w:t>Skrīninga</w:t>
      </w:r>
      <w:proofErr w:type="spellEnd"/>
      <w:r w:rsidRPr="002F7283">
        <w:rPr>
          <w:rFonts w:ascii="Helvetica" w:hAnsi="Helvetica"/>
          <w:lang w:val="lv-LV"/>
        </w:rPr>
        <w:t xml:space="preserve"> speciālisti arī nozīmē nākamo vakcinācijas datumu</w:t>
      </w:r>
      <w:r w:rsidR="006A0E20" w:rsidRPr="002F7283">
        <w:rPr>
          <w:rFonts w:ascii="Helvetica" w:hAnsi="Helvetica"/>
          <w:lang w:val="lv-LV"/>
        </w:rPr>
        <w:t xml:space="preserve"> otrās devas saņemšanai</w:t>
      </w:r>
      <w:r w:rsidRPr="002F7283">
        <w:rPr>
          <w:rFonts w:ascii="Helvetica" w:hAnsi="Helvetica"/>
          <w:lang w:val="lv-LV"/>
        </w:rPr>
        <w:t xml:space="preserve">. </w:t>
      </w:r>
      <w:r w:rsidR="00974D15" w:rsidRPr="002F7283">
        <w:rPr>
          <w:rFonts w:ascii="Helvetica" w:hAnsi="Helvetica"/>
          <w:lang w:val="lv-LV"/>
        </w:rPr>
        <w:t>Parakstot Vakcinācijas veidlapu</w:t>
      </w:r>
      <w:r w:rsidR="00845B95" w:rsidRPr="002F7283">
        <w:rPr>
          <w:rFonts w:ascii="Helvetica" w:hAnsi="Helvetica"/>
          <w:lang w:val="lv-LV"/>
        </w:rPr>
        <w:t xml:space="preserve"> un apliecinot piekrišanu vakcinācijai,</w:t>
      </w:r>
      <w:r w:rsidR="002F7283">
        <w:rPr>
          <w:rFonts w:ascii="Helvetica" w:hAnsi="Helvetica"/>
          <w:lang w:val="lv-LV"/>
        </w:rPr>
        <w:t xml:space="preserve"> </w:t>
      </w:r>
      <w:r w:rsidR="00845B95" w:rsidRPr="002F7283">
        <w:rPr>
          <w:rFonts w:ascii="Helvetica" w:hAnsi="Helvetica"/>
          <w:lang w:val="lv-LV"/>
        </w:rPr>
        <w:t>persona</w:t>
      </w:r>
      <w:r w:rsidRPr="002F7283">
        <w:rPr>
          <w:rFonts w:ascii="Helvetica" w:hAnsi="Helvetica"/>
          <w:lang w:val="lv-LV"/>
        </w:rPr>
        <w:t xml:space="preserve"> tiek uzaicināta doties tālāk pie vakcinācijas veicējiem.</w:t>
      </w:r>
    </w:p>
    <w:p w14:paraId="3CCDF4FA" w14:textId="77777777" w:rsidR="009C6F93" w:rsidRPr="002F7283" w:rsidRDefault="009C6F93">
      <w:pPr>
        <w:pStyle w:val="BodyA"/>
        <w:jc w:val="both"/>
        <w:rPr>
          <w:rFonts w:ascii="Helvetica" w:hAnsi="Helvetica"/>
          <w:lang w:val="lv-LV"/>
        </w:rPr>
      </w:pPr>
    </w:p>
    <w:p w14:paraId="443BE812" w14:textId="77777777" w:rsidR="009C6F93" w:rsidRPr="002F7283" w:rsidRDefault="00A251E7">
      <w:pPr>
        <w:pStyle w:val="BodyA"/>
        <w:jc w:val="both"/>
        <w:rPr>
          <w:rFonts w:ascii="Helvetica" w:hAnsi="Helvetica"/>
          <w:lang w:val="lv-LV"/>
        </w:rPr>
      </w:pPr>
      <w:r w:rsidRPr="002F7283">
        <w:rPr>
          <w:rFonts w:ascii="Helvetica" w:hAnsi="Helvetica"/>
          <w:lang w:val="lv-LV"/>
        </w:rPr>
        <w:t>4. Vakcinācija</w:t>
      </w:r>
    </w:p>
    <w:p w14:paraId="4942DECB" w14:textId="66375C92" w:rsidR="009C6F93" w:rsidRPr="002F7283" w:rsidRDefault="00A251E7">
      <w:pPr>
        <w:pStyle w:val="BodyA"/>
        <w:jc w:val="both"/>
        <w:rPr>
          <w:rFonts w:ascii="Helvetica" w:hAnsi="Helvetica"/>
          <w:lang w:val="lv-LV"/>
        </w:rPr>
      </w:pPr>
      <w:r w:rsidRPr="002F7283">
        <w:rPr>
          <w:rFonts w:ascii="Helvetica" w:hAnsi="Helvetica"/>
          <w:lang w:val="lv-LV"/>
        </w:rPr>
        <w:t>Vakcinācija notiek saskaņā ar Covid-19 vakcinācijas rokasgrāmatu</w:t>
      </w:r>
      <w:r w:rsidR="002F7283">
        <w:rPr>
          <w:rFonts w:ascii="Helvetica" w:hAnsi="Helvetica"/>
          <w:lang w:val="lv-LV"/>
        </w:rPr>
        <w:t xml:space="preserve"> un attiecīgas vakcīnas ražotāja instrukciju</w:t>
      </w:r>
      <w:r w:rsidRPr="002F7283">
        <w:rPr>
          <w:rFonts w:ascii="Helvetica" w:hAnsi="Helvetica"/>
          <w:lang w:val="lv-LV"/>
        </w:rPr>
        <w:t xml:space="preserve">. Vakcinācijas fakts tiek atzīmēts potēšanas pasē un Covid-19 vakcinēšanas kartē, kas piegādāta kopā ar vakcīnām. Tiek veikts ieraksts  e-veselības vakcinācijas modulī (pieļaujams ieraksts lokālajā informācijas sistēmā vai citur, ja tiek nodrošināta datu </w:t>
      </w:r>
      <w:proofErr w:type="spellStart"/>
      <w:r w:rsidRPr="002F7283">
        <w:rPr>
          <w:rFonts w:ascii="Helvetica" w:hAnsi="Helvetica"/>
          <w:lang w:val="lv-LV"/>
        </w:rPr>
        <w:t>ielāde</w:t>
      </w:r>
      <w:proofErr w:type="spellEnd"/>
      <w:r w:rsidRPr="002F7283">
        <w:rPr>
          <w:rFonts w:ascii="Helvetica" w:hAnsi="Helvetica"/>
          <w:lang w:val="lv-LV"/>
        </w:rPr>
        <w:t xml:space="preserve"> vēlāk tajā pašā dienā</w:t>
      </w:r>
      <w:r w:rsidR="00845B95" w:rsidRPr="002F7283">
        <w:rPr>
          <w:rFonts w:ascii="Helvetica" w:hAnsi="Helvetica"/>
          <w:lang w:val="lv-LV"/>
        </w:rPr>
        <w:t>)</w:t>
      </w:r>
      <w:r w:rsidRPr="002F7283">
        <w:rPr>
          <w:rFonts w:ascii="Helvetica" w:hAnsi="Helvetica"/>
          <w:lang w:val="lv-LV"/>
        </w:rPr>
        <w:t xml:space="preserve">. Pēc vakcinācijas persona tiek uzaicināta doties uz </w:t>
      </w:r>
      <w:proofErr w:type="spellStart"/>
      <w:r w:rsidRPr="002F7283">
        <w:rPr>
          <w:rFonts w:ascii="Helvetica" w:hAnsi="Helvetica"/>
          <w:lang w:val="lv-LV"/>
        </w:rPr>
        <w:t>pēcvakcinācijas</w:t>
      </w:r>
      <w:proofErr w:type="spellEnd"/>
      <w:r w:rsidRPr="002F7283">
        <w:rPr>
          <w:rFonts w:ascii="Helvetica" w:hAnsi="Helvetica"/>
          <w:lang w:val="lv-LV"/>
        </w:rPr>
        <w:t xml:space="preserve"> zonu.</w:t>
      </w:r>
    </w:p>
    <w:p w14:paraId="2569ECF0" w14:textId="77777777" w:rsidR="009C6F93" w:rsidRPr="002F7283" w:rsidRDefault="009C6F93">
      <w:pPr>
        <w:pStyle w:val="BodyA"/>
        <w:jc w:val="both"/>
        <w:rPr>
          <w:rFonts w:ascii="Helvetica" w:hAnsi="Helvetica"/>
          <w:lang w:val="lv-LV"/>
        </w:rPr>
      </w:pPr>
    </w:p>
    <w:p w14:paraId="6BB368D5" w14:textId="77777777" w:rsidR="009C6F93" w:rsidRPr="002F7283" w:rsidRDefault="00A251E7">
      <w:pPr>
        <w:pStyle w:val="BodyA"/>
        <w:jc w:val="both"/>
        <w:rPr>
          <w:rFonts w:ascii="Helvetica" w:hAnsi="Helvetica"/>
          <w:lang w:val="lv-LV"/>
        </w:rPr>
      </w:pPr>
      <w:r w:rsidRPr="002F7283">
        <w:rPr>
          <w:rFonts w:ascii="Helvetica" w:hAnsi="Helvetica"/>
          <w:lang w:val="lv-LV"/>
        </w:rPr>
        <w:t xml:space="preserve">5. </w:t>
      </w:r>
      <w:proofErr w:type="spellStart"/>
      <w:r w:rsidRPr="002F7283">
        <w:rPr>
          <w:rFonts w:ascii="Helvetica" w:hAnsi="Helvetica"/>
          <w:lang w:val="lv-LV"/>
        </w:rPr>
        <w:t>Pēcvakcinācijas</w:t>
      </w:r>
      <w:proofErr w:type="spellEnd"/>
      <w:r w:rsidRPr="002F7283">
        <w:rPr>
          <w:rFonts w:ascii="Helvetica" w:hAnsi="Helvetica"/>
          <w:lang w:val="lv-LV"/>
        </w:rPr>
        <w:t xml:space="preserve"> zona</w:t>
      </w:r>
    </w:p>
    <w:p w14:paraId="5CC9B5AE" w14:textId="60FCEE5E" w:rsidR="009C6F93" w:rsidRPr="002F7283" w:rsidRDefault="00A251E7">
      <w:pPr>
        <w:pStyle w:val="BodyA"/>
        <w:jc w:val="both"/>
        <w:rPr>
          <w:rFonts w:ascii="Helvetica" w:hAnsi="Helvetica"/>
          <w:lang w:val="lv-LV"/>
        </w:rPr>
      </w:pPr>
      <w:r w:rsidRPr="002F7283">
        <w:rPr>
          <w:rFonts w:ascii="Helvetica" w:hAnsi="Helvetica"/>
          <w:lang w:val="lv-LV"/>
        </w:rPr>
        <w:t xml:space="preserve">Zonai jātiek iekārtotai atbilstoši </w:t>
      </w:r>
      <w:proofErr w:type="spellStart"/>
      <w:r w:rsidRPr="002F7283">
        <w:rPr>
          <w:rFonts w:ascii="Helvetica" w:hAnsi="Helvetica"/>
          <w:lang w:val="lv-LV"/>
        </w:rPr>
        <w:t>distancēšanās</w:t>
      </w:r>
      <w:proofErr w:type="spellEnd"/>
      <w:r w:rsidRPr="002F7283">
        <w:rPr>
          <w:rFonts w:ascii="Helvetica" w:hAnsi="Helvetica"/>
          <w:lang w:val="lv-LV"/>
        </w:rPr>
        <w:t xml:space="preserve"> prasībām. </w:t>
      </w:r>
      <w:proofErr w:type="spellStart"/>
      <w:r w:rsidRPr="002F7283">
        <w:rPr>
          <w:rFonts w:ascii="Helvetica" w:hAnsi="Helvetica"/>
          <w:lang w:val="lv-LV"/>
        </w:rPr>
        <w:t>Pēcvakcinācijas</w:t>
      </w:r>
      <w:proofErr w:type="spellEnd"/>
      <w:r w:rsidRPr="002F7283">
        <w:rPr>
          <w:rFonts w:ascii="Helvetica" w:hAnsi="Helvetica"/>
          <w:lang w:val="lv-LV"/>
        </w:rPr>
        <w:t xml:space="preserve"> zonā personām ir jāpavada vismaz 15 minūtes, jo to laikā retos gadījumos var notikt alerģiskā reakcija, kuras novēršanai pers</w:t>
      </w:r>
      <w:r w:rsidR="00845B95" w:rsidRPr="002F7283">
        <w:rPr>
          <w:rFonts w:ascii="Helvetica" w:hAnsi="Helvetica"/>
          <w:lang w:val="lv-LV"/>
        </w:rPr>
        <w:t>onālam ir nodrošināts ekipējums</w:t>
      </w:r>
      <w:r w:rsidRPr="002F7283">
        <w:rPr>
          <w:rFonts w:ascii="Helvetica" w:hAnsi="Helvetica"/>
          <w:lang w:val="lv-LV"/>
        </w:rPr>
        <w:t xml:space="preserve">. </w:t>
      </w:r>
      <w:proofErr w:type="spellStart"/>
      <w:r w:rsidRPr="002F7283">
        <w:rPr>
          <w:rFonts w:ascii="Helvetica" w:hAnsi="Helvetica"/>
          <w:lang w:val="lv-LV"/>
        </w:rPr>
        <w:t>Pēcvakcinācijas</w:t>
      </w:r>
      <w:proofErr w:type="spellEnd"/>
      <w:r w:rsidRPr="002F7283">
        <w:rPr>
          <w:rFonts w:ascii="Helvetica" w:hAnsi="Helvetica"/>
          <w:lang w:val="lv-LV"/>
        </w:rPr>
        <w:t xml:space="preserve"> zonā dežurējošie mediķi šādos gadījumos ir gatavi sniegt nepieciešamo palīdzību. Personai tiek izsniegta informācija par </w:t>
      </w:r>
      <w:r w:rsidR="00845B95" w:rsidRPr="002F7283">
        <w:rPr>
          <w:rFonts w:ascii="Helvetica" w:hAnsi="Helvetica"/>
          <w:lang w:val="lv-LV"/>
        </w:rPr>
        <w:t>pareizu uzvedību pēc vakcinācijas (</w:t>
      </w:r>
      <w:r w:rsidRPr="002F7283">
        <w:rPr>
          <w:rFonts w:ascii="Helvetica" w:hAnsi="Helvetica"/>
          <w:lang w:val="lv-LV"/>
        </w:rPr>
        <w:t xml:space="preserve">cik ilgi novērot veselības stāvokli, </w:t>
      </w:r>
      <w:r w:rsidR="00845B95" w:rsidRPr="002F7283">
        <w:rPr>
          <w:rFonts w:ascii="Helvetica" w:hAnsi="Helvetica"/>
          <w:lang w:val="lv-LV"/>
        </w:rPr>
        <w:t xml:space="preserve">kur un kādā gadījumā ziņot </w:t>
      </w:r>
      <w:r w:rsidRPr="002F7283">
        <w:rPr>
          <w:rFonts w:ascii="Helvetica" w:hAnsi="Helvetica"/>
          <w:lang w:val="lv-LV"/>
        </w:rPr>
        <w:t xml:space="preserve">par </w:t>
      </w:r>
      <w:r w:rsidR="00845B95" w:rsidRPr="002F7283">
        <w:rPr>
          <w:rFonts w:ascii="Helvetica" w:hAnsi="Helvetica"/>
          <w:lang w:val="lv-LV"/>
        </w:rPr>
        <w:t>veselības sarežģījumiem</w:t>
      </w:r>
      <w:r w:rsidRPr="002F7283">
        <w:rPr>
          <w:rFonts w:ascii="Helvetica" w:hAnsi="Helvetica"/>
          <w:lang w:val="lv-LV"/>
        </w:rPr>
        <w:t>).</w:t>
      </w:r>
    </w:p>
    <w:p w14:paraId="414BA941" w14:textId="77777777" w:rsidR="009C6F93" w:rsidRPr="002F7283" w:rsidRDefault="009C6F93">
      <w:pPr>
        <w:pStyle w:val="BodyA"/>
        <w:jc w:val="both"/>
        <w:rPr>
          <w:rFonts w:ascii="Helvetica" w:hAnsi="Helvetica"/>
          <w:lang w:val="lv-LV"/>
        </w:rPr>
      </w:pPr>
    </w:p>
    <w:p w14:paraId="0EA902AD" w14:textId="77777777" w:rsidR="009C6F93" w:rsidRPr="002F7283" w:rsidRDefault="00A251E7">
      <w:pPr>
        <w:pStyle w:val="BodyA"/>
        <w:jc w:val="both"/>
        <w:rPr>
          <w:rFonts w:ascii="Helvetica" w:hAnsi="Helvetica"/>
          <w:lang w:val="lv-LV"/>
        </w:rPr>
      </w:pPr>
      <w:r w:rsidRPr="002F7283">
        <w:rPr>
          <w:rFonts w:ascii="Helvetica" w:hAnsi="Helvetica"/>
          <w:lang w:val="lv-LV"/>
        </w:rPr>
        <w:t>6. Došanās prom</w:t>
      </w:r>
    </w:p>
    <w:p w14:paraId="04D85515" w14:textId="2529B878" w:rsidR="009C6F93" w:rsidRPr="002F7283" w:rsidRDefault="00A251E7">
      <w:pPr>
        <w:pStyle w:val="BodyA"/>
        <w:jc w:val="both"/>
        <w:rPr>
          <w:rFonts w:ascii="Helvetica" w:hAnsi="Helvetica"/>
          <w:lang w:val="lv-LV"/>
        </w:rPr>
      </w:pPr>
      <w:r w:rsidRPr="002F7283">
        <w:rPr>
          <w:rFonts w:ascii="Helvetica" w:hAnsi="Helvetica"/>
          <w:lang w:val="lv-LV"/>
        </w:rPr>
        <w:lastRenderedPageBreak/>
        <w:t>Pēc tam</w:t>
      </w:r>
      <w:r w:rsidR="00845B95" w:rsidRPr="002F7283">
        <w:rPr>
          <w:rFonts w:ascii="Helvetica" w:hAnsi="Helvetica"/>
          <w:lang w:val="lv-LV"/>
        </w:rPr>
        <w:t>,</w:t>
      </w:r>
      <w:r w:rsidRPr="002F7283">
        <w:rPr>
          <w:rFonts w:ascii="Helvetica" w:hAnsi="Helvetica"/>
          <w:lang w:val="lv-LV"/>
        </w:rPr>
        <w:t xml:space="preserve"> kad vakcinējamā persona ir pavadījusi 15 min </w:t>
      </w:r>
      <w:proofErr w:type="spellStart"/>
      <w:r w:rsidRPr="002F7283">
        <w:rPr>
          <w:rFonts w:ascii="Helvetica" w:hAnsi="Helvetica"/>
          <w:lang w:val="lv-LV"/>
        </w:rPr>
        <w:t>pēcvakcinācijas</w:t>
      </w:r>
      <w:proofErr w:type="spellEnd"/>
      <w:r w:rsidRPr="002F7283">
        <w:rPr>
          <w:rFonts w:ascii="Helvetica" w:hAnsi="Helvetica"/>
          <w:lang w:val="lv-LV"/>
        </w:rPr>
        <w:t xml:space="preserve"> zo</w:t>
      </w:r>
      <w:r w:rsidR="00845B95" w:rsidRPr="002F7283">
        <w:rPr>
          <w:rFonts w:ascii="Helvetica" w:hAnsi="Helvetica"/>
          <w:lang w:val="lv-LV"/>
        </w:rPr>
        <w:t>nā un nav konstatēta alerģiska</w:t>
      </w:r>
      <w:r w:rsidRPr="002F7283">
        <w:rPr>
          <w:rFonts w:ascii="Helvetica" w:hAnsi="Helvetica"/>
          <w:lang w:val="lv-LV"/>
        </w:rPr>
        <w:t xml:space="preserve"> reakcija uz vakcīnu, vakcinējamā persona drīkst pamest vakcinācijas centru. apkalpojošajam personālam ir jānorāda centra pamešanas ceļš, lai nodrošinātu, ka persona pamet centru, nešķērsojot vakcinācijas, </w:t>
      </w:r>
      <w:proofErr w:type="spellStart"/>
      <w:r w:rsidRPr="002F7283">
        <w:rPr>
          <w:rFonts w:ascii="Helvetica" w:hAnsi="Helvetica"/>
          <w:lang w:val="lv-LV"/>
        </w:rPr>
        <w:t>skrīninga</w:t>
      </w:r>
      <w:proofErr w:type="spellEnd"/>
      <w:r w:rsidRPr="002F7283">
        <w:rPr>
          <w:rFonts w:ascii="Helvetica" w:hAnsi="Helvetica"/>
          <w:lang w:val="lv-LV"/>
        </w:rPr>
        <w:t xml:space="preserve"> un reģistrācijas zonas. Īpaši svarīgi</w:t>
      </w:r>
      <w:r w:rsidR="00845B95" w:rsidRPr="002F7283">
        <w:rPr>
          <w:rFonts w:ascii="Helvetica" w:hAnsi="Helvetica"/>
          <w:lang w:val="lv-LV"/>
        </w:rPr>
        <w:t xml:space="preserve"> to ir ievērot tad</w:t>
      </w:r>
      <w:r w:rsidRPr="002F7283">
        <w:rPr>
          <w:rFonts w:ascii="Helvetica" w:hAnsi="Helvetica"/>
          <w:lang w:val="lv-LV"/>
        </w:rPr>
        <w:t>, ja ir izveidota vienvirziena plūsma.</w:t>
      </w:r>
    </w:p>
    <w:p w14:paraId="7A44BCE0" w14:textId="77777777" w:rsidR="009C6F93" w:rsidRPr="002F7283" w:rsidRDefault="00A251E7">
      <w:pPr>
        <w:pStyle w:val="BodyA"/>
        <w:jc w:val="both"/>
        <w:rPr>
          <w:rFonts w:ascii="Helvetica" w:hAnsi="Helvetica"/>
          <w:b/>
          <w:bCs/>
          <w:lang w:val="lv-LV"/>
        </w:rPr>
      </w:pPr>
      <w:r w:rsidRPr="002F7283">
        <w:rPr>
          <w:rFonts w:ascii="Helvetica" w:hAnsi="Helvetica"/>
          <w:noProof/>
          <w:lang w:val="lv-LV"/>
        </w:rPr>
        <w:lastRenderedPageBreak/>
        <w:drawing>
          <wp:anchor distT="152400" distB="152400" distL="152400" distR="152400" simplePos="0" relativeHeight="251659264" behindDoc="0" locked="0" layoutInCell="1" allowOverlap="1" wp14:anchorId="1602F8B6" wp14:editId="0B0C0DC6">
            <wp:simplePos x="0" y="0"/>
            <wp:positionH relativeFrom="page">
              <wp:posOffset>-692622</wp:posOffset>
            </wp:positionH>
            <wp:positionV relativeFrom="page">
              <wp:posOffset>2096002</wp:posOffset>
            </wp:positionV>
            <wp:extent cx="8787015" cy="6278346"/>
            <wp:effectExtent l="0" t="0" r="0" b="0"/>
            <wp:wrapThrough wrapText="bothSides" distL="152400" distR="152400">
              <wp:wrapPolygon edited="1">
                <wp:start x="0" y="0"/>
                <wp:lineTo x="0" y="21599"/>
                <wp:lineTo x="21600" y="21599"/>
                <wp:lineTo x="21600" y="0"/>
                <wp:lineTo x="0" y="0"/>
              </wp:wrapPolygon>
            </wp:wrapThrough>
            <wp:docPr id="1073741825" name="officeArt object" descr="1.dalas_shema.png"/>
            <wp:cNvGraphicFramePr/>
            <a:graphic xmlns:a="http://schemas.openxmlformats.org/drawingml/2006/main">
              <a:graphicData uri="http://schemas.openxmlformats.org/drawingml/2006/picture">
                <pic:pic xmlns:pic="http://schemas.openxmlformats.org/drawingml/2006/picture">
                  <pic:nvPicPr>
                    <pic:cNvPr id="1073741825" name="1.dalas_shema.png" descr="1.dalas_shema.png"/>
                    <pic:cNvPicPr>
                      <a:picLocks noChangeAspect="1"/>
                    </pic:cNvPicPr>
                  </pic:nvPicPr>
                  <pic:blipFill>
                    <a:blip r:embed="rId7"/>
                    <a:srcRect l="5490" t="4756" r="1615" b="1317"/>
                    <a:stretch>
                      <a:fillRect/>
                    </a:stretch>
                  </pic:blipFill>
                  <pic:spPr>
                    <a:xfrm rot="5400000">
                      <a:off x="0" y="0"/>
                      <a:ext cx="8787015" cy="6278346"/>
                    </a:xfrm>
                    <a:prstGeom prst="rect">
                      <a:avLst/>
                    </a:prstGeom>
                    <a:ln w="12700" cap="flat">
                      <a:noFill/>
                      <a:miter lim="400000"/>
                    </a:ln>
                    <a:effectLst/>
                  </pic:spPr>
                </pic:pic>
              </a:graphicData>
            </a:graphic>
          </wp:anchor>
        </w:drawing>
      </w:r>
    </w:p>
    <w:p w14:paraId="3A0ECAB2" w14:textId="77777777" w:rsidR="009C6F93" w:rsidRPr="002F7283" w:rsidRDefault="00A251E7">
      <w:pPr>
        <w:pStyle w:val="BodyA"/>
        <w:jc w:val="both"/>
        <w:rPr>
          <w:rFonts w:ascii="Helvetica" w:hAnsi="Helvetica"/>
          <w:lang w:val="lv-LV"/>
        </w:rPr>
      </w:pPr>
      <w:r w:rsidRPr="002F7283">
        <w:rPr>
          <w:rFonts w:ascii="Helvetica" w:eastAsia="Times New Roman" w:hAnsi="Helvetica" w:cs="Times New Roman"/>
          <w:b/>
          <w:bCs/>
          <w:i/>
          <w:iCs/>
          <w:noProof/>
          <w:lang w:val="lv-LV"/>
        </w:rPr>
        <w:lastRenderedPageBreak/>
        <w:drawing>
          <wp:anchor distT="152400" distB="152400" distL="152400" distR="152400" simplePos="0" relativeHeight="251660288" behindDoc="0" locked="0" layoutInCell="1" allowOverlap="1" wp14:anchorId="68792C7C" wp14:editId="0BAC7CCC">
            <wp:simplePos x="0" y="0"/>
            <wp:positionH relativeFrom="page">
              <wp:posOffset>580314</wp:posOffset>
            </wp:positionH>
            <wp:positionV relativeFrom="page">
              <wp:posOffset>853913</wp:posOffset>
            </wp:positionV>
            <wp:extent cx="6386913" cy="8025468"/>
            <wp:effectExtent l="0" t="0" r="0" b="0"/>
            <wp:wrapThrough wrapText="bothSides" distL="152400" distR="152400">
              <wp:wrapPolygon edited="1">
                <wp:start x="0" y="0"/>
                <wp:lineTo x="0" y="21600"/>
                <wp:lineTo x="21600" y="21600"/>
                <wp:lineTo x="21600" y="0"/>
                <wp:lineTo x="0" y="0"/>
              </wp:wrapPolygon>
            </wp:wrapThrough>
            <wp:docPr id="1073741826" name="officeArt object" descr="Vakcinacija_2.pielikums.png"/>
            <wp:cNvGraphicFramePr/>
            <a:graphic xmlns:a="http://schemas.openxmlformats.org/drawingml/2006/main">
              <a:graphicData uri="http://schemas.openxmlformats.org/drawingml/2006/picture">
                <pic:pic xmlns:pic="http://schemas.openxmlformats.org/drawingml/2006/picture">
                  <pic:nvPicPr>
                    <pic:cNvPr id="1073741826" name="Vakcinacija_2.pielikums.png" descr="Vakcinacija_2.pielikums.png"/>
                    <pic:cNvPicPr>
                      <a:picLocks noChangeAspect="1"/>
                    </pic:cNvPicPr>
                  </pic:nvPicPr>
                  <pic:blipFill>
                    <a:blip r:embed="rId8"/>
                    <a:srcRect l="4366" t="5206" r="4366" b="13705"/>
                    <a:stretch>
                      <a:fillRect/>
                    </a:stretch>
                  </pic:blipFill>
                  <pic:spPr>
                    <a:xfrm>
                      <a:off x="0" y="0"/>
                      <a:ext cx="6386913" cy="8025468"/>
                    </a:xfrm>
                    <a:prstGeom prst="rect">
                      <a:avLst/>
                    </a:prstGeom>
                    <a:ln w="12700" cap="flat">
                      <a:noFill/>
                      <a:miter lim="400000"/>
                    </a:ln>
                    <a:effectLst/>
                  </pic:spPr>
                </pic:pic>
              </a:graphicData>
            </a:graphic>
          </wp:anchor>
        </w:drawing>
      </w:r>
      <w:r w:rsidRPr="002F7283">
        <w:rPr>
          <w:rFonts w:ascii="Helvetica" w:hAnsi="Helvetica"/>
          <w:lang w:val="lv-LV"/>
        </w:rPr>
        <w:br w:type="page"/>
      </w:r>
    </w:p>
    <w:p w14:paraId="6482E91A" w14:textId="77777777" w:rsidR="009C6F93" w:rsidRPr="002F7283" w:rsidRDefault="009C6F93">
      <w:pPr>
        <w:pStyle w:val="BodyA"/>
        <w:jc w:val="both"/>
        <w:rPr>
          <w:rFonts w:ascii="Helvetica" w:hAnsi="Helvetica"/>
          <w:b/>
          <w:bCs/>
          <w:i/>
          <w:iCs/>
          <w:lang w:val="lv-LV"/>
        </w:rPr>
      </w:pPr>
    </w:p>
    <w:p w14:paraId="0D356D81" w14:textId="77777777" w:rsidR="009C6F93" w:rsidRPr="002F7283" w:rsidRDefault="00A251E7">
      <w:pPr>
        <w:pStyle w:val="BodyA"/>
        <w:jc w:val="both"/>
        <w:rPr>
          <w:rFonts w:ascii="Helvetica" w:hAnsi="Helvetica"/>
          <w:b/>
          <w:bCs/>
          <w:lang w:val="lv-LV"/>
        </w:rPr>
      </w:pPr>
      <w:r w:rsidRPr="002F7283">
        <w:rPr>
          <w:rFonts w:ascii="Helvetica" w:hAnsi="Helvetica"/>
          <w:b/>
          <w:bCs/>
          <w:lang w:val="lv-LV"/>
        </w:rPr>
        <w:t>2.DAĻA</w:t>
      </w:r>
    </w:p>
    <w:p w14:paraId="55B6A649" w14:textId="77777777" w:rsidR="009C6F93" w:rsidRPr="002F7283" w:rsidRDefault="00A251E7">
      <w:pPr>
        <w:pStyle w:val="BodyA"/>
        <w:jc w:val="both"/>
        <w:rPr>
          <w:rFonts w:ascii="Helvetica" w:hAnsi="Helvetica"/>
          <w:b/>
          <w:bCs/>
          <w:lang w:val="lv-LV"/>
        </w:rPr>
      </w:pPr>
      <w:r w:rsidRPr="002F7283">
        <w:rPr>
          <w:rFonts w:ascii="Helvetica" w:hAnsi="Helvetica"/>
          <w:b/>
          <w:bCs/>
          <w:lang w:val="lv-LV"/>
        </w:rPr>
        <w:t>PERSONĀLA NODROŠINĀJUMS UN PLĀNOJUMS</w:t>
      </w:r>
    </w:p>
    <w:p w14:paraId="5B160FBE" w14:textId="77777777" w:rsidR="009C6F93" w:rsidRPr="002F7283" w:rsidRDefault="009C6F93">
      <w:pPr>
        <w:pStyle w:val="BodyA"/>
        <w:jc w:val="both"/>
        <w:rPr>
          <w:rFonts w:ascii="Helvetica" w:hAnsi="Helvetica"/>
          <w:b/>
          <w:bCs/>
          <w:lang w:val="lv-LV"/>
        </w:rPr>
      </w:pPr>
    </w:p>
    <w:p w14:paraId="7866C1F7" w14:textId="686F6C3B" w:rsidR="009C6F93" w:rsidRPr="002F7283" w:rsidRDefault="00A251E7">
      <w:pPr>
        <w:pStyle w:val="BodyA"/>
        <w:jc w:val="both"/>
        <w:rPr>
          <w:rFonts w:ascii="Helvetica" w:hAnsi="Helvetica"/>
          <w:lang w:val="lv-LV"/>
        </w:rPr>
      </w:pPr>
      <w:r w:rsidRPr="002F7283">
        <w:rPr>
          <w:rFonts w:ascii="Helvetica" w:hAnsi="Helvetica"/>
          <w:lang w:val="lv-LV"/>
        </w:rPr>
        <w:t>Vakcinācijas procesa nodrošinājumā tiek iesaistītas gan valsts un pašvaldības iestādes, ga</w:t>
      </w:r>
      <w:r w:rsidR="00845B95" w:rsidRPr="002F7283">
        <w:rPr>
          <w:rFonts w:ascii="Helvetica" w:hAnsi="Helvetica"/>
          <w:lang w:val="lv-LV"/>
        </w:rPr>
        <w:t>n privāti</w:t>
      </w:r>
      <w:r w:rsidR="0049414D">
        <w:rPr>
          <w:rFonts w:ascii="Helvetica" w:hAnsi="Helvetica"/>
          <w:lang w:val="lv-LV"/>
        </w:rPr>
        <w:t>e</w:t>
      </w:r>
      <w:r w:rsidR="00845B95" w:rsidRPr="002F7283">
        <w:rPr>
          <w:rFonts w:ascii="Helvetica" w:hAnsi="Helvetica"/>
          <w:lang w:val="lv-LV"/>
        </w:rPr>
        <w:t xml:space="preserve"> pakalpojumu sniedzēji. Šajā sadaļā aprakstīts, kādu</w:t>
      </w:r>
      <w:r w:rsidRPr="002F7283">
        <w:rPr>
          <w:rFonts w:ascii="Helvetica" w:hAnsi="Helvetica"/>
          <w:lang w:val="lv-LV"/>
        </w:rPr>
        <w:t xml:space="preserve"> personālu nodrošina katra iesaistītā puse. Nepieciešamais personāla skaits tiks precizēts pirms vakcinācijas uzsākšanas</w:t>
      </w:r>
      <w:r w:rsidR="00845B95" w:rsidRPr="002F7283">
        <w:rPr>
          <w:rFonts w:ascii="Helvetica" w:hAnsi="Helvetica"/>
          <w:lang w:val="lv-LV"/>
        </w:rPr>
        <w:t>,</w:t>
      </w:r>
      <w:r w:rsidRPr="002F7283">
        <w:rPr>
          <w:rFonts w:ascii="Helvetica" w:hAnsi="Helvetica"/>
          <w:lang w:val="lv-LV"/>
        </w:rPr>
        <w:t xml:space="preserve"> un tā skaits ir pakārtots gan vakcinējamo skaitam, gan pieejamaj</w:t>
      </w:r>
      <w:r w:rsidR="00845B95" w:rsidRPr="002F7283">
        <w:rPr>
          <w:rFonts w:ascii="Helvetica" w:hAnsi="Helvetica"/>
          <w:lang w:val="lv-LV"/>
        </w:rPr>
        <w:t>ām platībām un konfigurācijām.</w:t>
      </w:r>
    </w:p>
    <w:p w14:paraId="192C07AF" w14:textId="77777777" w:rsidR="009C6F93" w:rsidRPr="002F7283" w:rsidRDefault="009C6F93">
      <w:pPr>
        <w:pStyle w:val="BodyA"/>
        <w:jc w:val="both"/>
        <w:rPr>
          <w:rFonts w:ascii="Helvetica" w:hAnsi="Helvetica"/>
          <w:lang w:val="lv-LV"/>
        </w:rPr>
      </w:pPr>
    </w:p>
    <w:p w14:paraId="492F8E3A" w14:textId="77777777" w:rsidR="009C6F93" w:rsidRPr="002F7283" w:rsidRDefault="009C6F93">
      <w:pPr>
        <w:pStyle w:val="BodyA"/>
        <w:jc w:val="both"/>
        <w:rPr>
          <w:rFonts w:ascii="Helvetica" w:hAnsi="Helvetica"/>
          <w:lang w:val="lv-LV"/>
        </w:rPr>
      </w:pPr>
    </w:p>
    <w:p w14:paraId="4070361D" w14:textId="77777777" w:rsidR="009C6F93" w:rsidRPr="002F7283" w:rsidRDefault="00A251E7">
      <w:pPr>
        <w:pStyle w:val="BodyA"/>
        <w:jc w:val="both"/>
        <w:rPr>
          <w:rFonts w:ascii="Helvetica" w:hAnsi="Helvetica"/>
          <w:lang w:val="lv-LV"/>
        </w:rPr>
      </w:pPr>
      <w:r w:rsidRPr="002F7283">
        <w:rPr>
          <w:rFonts w:ascii="Helvetica" w:hAnsi="Helvetica"/>
          <w:lang w:val="lv-LV"/>
        </w:rPr>
        <w:t>Turpmāk tekstā ir izmantoti sekojoši saīsinājumi:</w:t>
      </w:r>
    </w:p>
    <w:p w14:paraId="2BD8D7B8" w14:textId="77777777" w:rsidR="009C6F93" w:rsidRPr="002F7283" w:rsidRDefault="00A251E7">
      <w:pPr>
        <w:pStyle w:val="BodyA"/>
        <w:jc w:val="both"/>
        <w:rPr>
          <w:rFonts w:ascii="Helvetica" w:hAnsi="Helvetica"/>
          <w:lang w:val="lv-LV"/>
        </w:rPr>
      </w:pPr>
      <w:r w:rsidRPr="002F7283">
        <w:rPr>
          <w:rFonts w:ascii="Helvetica" w:hAnsi="Helvetica"/>
          <w:lang w:val="lv-LV"/>
        </w:rPr>
        <w:t>NBS - Nacionālie Bruņotie spēki</w:t>
      </w:r>
    </w:p>
    <w:p w14:paraId="38D877E0" w14:textId="77777777" w:rsidR="009C6F93" w:rsidRPr="002F7283" w:rsidRDefault="00A251E7">
      <w:pPr>
        <w:pStyle w:val="BodyA"/>
        <w:jc w:val="both"/>
        <w:rPr>
          <w:rFonts w:ascii="Helvetica" w:hAnsi="Helvetica"/>
          <w:lang w:val="lv-LV"/>
        </w:rPr>
      </w:pPr>
      <w:r w:rsidRPr="002F7283">
        <w:rPr>
          <w:rFonts w:ascii="Helvetica" w:hAnsi="Helvetica"/>
          <w:lang w:val="lv-LV"/>
        </w:rPr>
        <w:t>PN - Pakalpojuma nodrošinātājs jeb vakcinācijas veicējs</w:t>
      </w:r>
    </w:p>
    <w:p w14:paraId="637B9188" w14:textId="77777777" w:rsidR="009C6F93" w:rsidRPr="002F7283" w:rsidRDefault="00A251E7">
      <w:pPr>
        <w:pStyle w:val="BodyA"/>
        <w:jc w:val="both"/>
        <w:rPr>
          <w:rFonts w:ascii="Helvetica" w:hAnsi="Helvetica"/>
          <w:lang w:val="lv-LV"/>
        </w:rPr>
      </w:pPr>
      <w:r w:rsidRPr="002F7283">
        <w:rPr>
          <w:rFonts w:ascii="Helvetica" w:hAnsi="Helvetica"/>
          <w:lang w:val="lv-LV"/>
        </w:rPr>
        <w:t xml:space="preserve">Centrs - Vakcinācijas centrs jeb ēkas īpašnieks vai </w:t>
      </w:r>
      <w:proofErr w:type="spellStart"/>
      <w:r w:rsidRPr="002F7283">
        <w:rPr>
          <w:rFonts w:ascii="Helvetica" w:hAnsi="Helvetica"/>
          <w:lang w:val="lv-LV"/>
        </w:rPr>
        <w:t>apsaimniekotājs</w:t>
      </w:r>
      <w:proofErr w:type="spellEnd"/>
    </w:p>
    <w:p w14:paraId="168B0159" w14:textId="77777777" w:rsidR="009C6F93" w:rsidRPr="002F7283" w:rsidRDefault="00A251E7">
      <w:pPr>
        <w:pStyle w:val="BodyA"/>
        <w:jc w:val="both"/>
        <w:rPr>
          <w:rFonts w:ascii="Helvetica" w:hAnsi="Helvetica"/>
          <w:lang w:val="lv-LV"/>
        </w:rPr>
      </w:pPr>
      <w:r w:rsidRPr="002F7283">
        <w:rPr>
          <w:rFonts w:ascii="Helvetica" w:hAnsi="Helvetica"/>
          <w:lang w:val="lv-LV"/>
        </w:rPr>
        <w:t>VB - Vakcinācijas Birojs</w:t>
      </w:r>
    </w:p>
    <w:p w14:paraId="6DBF7F3B" w14:textId="77777777" w:rsidR="009C6F93" w:rsidRPr="002F7283" w:rsidRDefault="009C6F93">
      <w:pPr>
        <w:pStyle w:val="BodyA"/>
        <w:jc w:val="both"/>
        <w:rPr>
          <w:rFonts w:ascii="Helvetica" w:hAnsi="Helvetica"/>
          <w:lang w:val="lv-LV"/>
        </w:rPr>
      </w:pPr>
    </w:p>
    <w:p w14:paraId="6680FAB5" w14:textId="77777777" w:rsidR="009C6F93" w:rsidRPr="002F7283" w:rsidRDefault="009C6F93">
      <w:pPr>
        <w:pStyle w:val="BodyA"/>
        <w:jc w:val="both"/>
        <w:rPr>
          <w:rFonts w:ascii="Helvetica" w:hAnsi="Helvetica"/>
          <w:b/>
          <w:bCs/>
          <w:lang w:val="lv-LV"/>
        </w:rPr>
      </w:pPr>
    </w:p>
    <w:p w14:paraId="7D1EF0C1" w14:textId="6E85BE4E" w:rsidR="009C6F93" w:rsidRPr="002F7283" w:rsidRDefault="00A251E7">
      <w:pPr>
        <w:pStyle w:val="BodyA"/>
        <w:jc w:val="both"/>
        <w:rPr>
          <w:rFonts w:ascii="Helvetica" w:hAnsi="Helvetica"/>
          <w:b/>
          <w:bCs/>
          <w:lang w:val="lv-LV"/>
        </w:rPr>
      </w:pPr>
      <w:r w:rsidRPr="002F7283">
        <w:rPr>
          <w:rFonts w:ascii="Helvetica" w:hAnsi="Helvetica"/>
          <w:b/>
          <w:bCs/>
          <w:lang w:val="lv-LV"/>
        </w:rPr>
        <w:t>Personāla nodrošinājuma tabula</w:t>
      </w:r>
      <w:r w:rsidR="0049414D">
        <w:rPr>
          <w:rFonts w:ascii="Helvetica" w:hAnsi="Helvetica"/>
          <w:b/>
          <w:bCs/>
          <w:lang w:val="lv-LV"/>
        </w:rPr>
        <w:t xml:space="preserve"> (var tikt grozīts)</w:t>
      </w:r>
    </w:p>
    <w:tbl>
      <w:tblPr>
        <w:tblW w:w="9347"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404"/>
        <w:gridCol w:w="798"/>
        <w:gridCol w:w="875"/>
        <w:gridCol w:w="1014"/>
        <w:gridCol w:w="939"/>
        <w:gridCol w:w="3317"/>
      </w:tblGrid>
      <w:tr w:rsidR="009C6F93" w:rsidRPr="002F7283" w14:paraId="4176588C" w14:textId="77777777">
        <w:trPr>
          <w:trHeight w:val="300"/>
          <w:tblHeader/>
        </w:trPr>
        <w:tc>
          <w:tcPr>
            <w:tcW w:w="24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70717BF" w14:textId="77777777" w:rsidR="009C6F93" w:rsidRPr="002F7283" w:rsidRDefault="009C6F93">
            <w:pPr>
              <w:rPr>
                <w:rFonts w:ascii="Helvetica" w:hAnsi="Helvetica"/>
                <w:lang w:val="lv-LV"/>
              </w:rPr>
            </w:pPr>
          </w:p>
        </w:tc>
        <w:tc>
          <w:tcPr>
            <w:tcW w:w="7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5626C923" w14:textId="77777777" w:rsidR="009C6F93" w:rsidRPr="002F7283" w:rsidRDefault="00A251E7">
            <w:pPr>
              <w:pStyle w:val="TableStyle1A"/>
              <w:jc w:val="center"/>
              <w:rPr>
                <w:rFonts w:ascii="Helvetica" w:hAnsi="Helvetica"/>
                <w:lang w:val="lv-LV"/>
              </w:rPr>
            </w:pPr>
            <w:r w:rsidRPr="002F7283">
              <w:rPr>
                <w:rFonts w:ascii="Helvetica" w:hAnsi="Helvetica"/>
                <w:lang w:val="lv-LV"/>
              </w:rPr>
              <w:t>NBS</w:t>
            </w:r>
          </w:p>
        </w:tc>
        <w:tc>
          <w:tcPr>
            <w:tcW w:w="87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28FF19E2" w14:textId="77777777" w:rsidR="009C6F93" w:rsidRPr="002F7283" w:rsidRDefault="00A251E7">
            <w:pPr>
              <w:pStyle w:val="TableStyle1A"/>
              <w:jc w:val="center"/>
              <w:rPr>
                <w:rFonts w:ascii="Helvetica" w:hAnsi="Helvetica"/>
                <w:lang w:val="lv-LV"/>
              </w:rPr>
            </w:pPr>
            <w:r w:rsidRPr="002F7283">
              <w:rPr>
                <w:rFonts w:ascii="Helvetica" w:hAnsi="Helvetica"/>
                <w:lang w:val="lv-LV"/>
              </w:rPr>
              <w:t>PN</w:t>
            </w:r>
          </w:p>
        </w:tc>
        <w:tc>
          <w:tcPr>
            <w:tcW w:w="101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5D90C898" w14:textId="77777777" w:rsidR="009C6F93" w:rsidRPr="002F7283" w:rsidRDefault="00A251E7">
            <w:pPr>
              <w:pStyle w:val="TableStyle1A"/>
              <w:jc w:val="center"/>
              <w:rPr>
                <w:rFonts w:ascii="Helvetica" w:hAnsi="Helvetica"/>
                <w:lang w:val="lv-LV"/>
              </w:rPr>
            </w:pPr>
            <w:r w:rsidRPr="002F7283">
              <w:rPr>
                <w:rFonts w:ascii="Helvetica" w:hAnsi="Helvetica"/>
                <w:lang w:val="lv-LV"/>
              </w:rPr>
              <w:t>CENTRS</w:t>
            </w:r>
          </w:p>
        </w:tc>
        <w:tc>
          <w:tcPr>
            <w:tcW w:w="93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166C52BA" w14:textId="77777777" w:rsidR="009C6F93" w:rsidRPr="002F7283" w:rsidRDefault="00A251E7">
            <w:pPr>
              <w:pStyle w:val="TableStyle1A"/>
              <w:jc w:val="center"/>
              <w:rPr>
                <w:rFonts w:ascii="Helvetica" w:hAnsi="Helvetica"/>
                <w:lang w:val="lv-LV"/>
              </w:rPr>
            </w:pPr>
            <w:r w:rsidRPr="002F7283">
              <w:rPr>
                <w:rFonts w:ascii="Helvetica" w:hAnsi="Helvetica"/>
                <w:lang w:val="lv-LV"/>
              </w:rPr>
              <w:t>VB</w:t>
            </w:r>
          </w:p>
        </w:tc>
        <w:tc>
          <w:tcPr>
            <w:tcW w:w="33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54AE6570" w14:textId="77777777" w:rsidR="009C6F93" w:rsidRPr="002F7283" w:rsidRDefault="00A251E7">
            <w:pPr>
              <w:pStyle w:val="TableStyle1A"/>
              <w:jc w:val="center"/>
              <w:rPr>
                <w:rFonts w:ascii="Helvetica" w:hAnsi="Helvetica"/>
                <w:lang w:val="lv-LV"/>
              </w:rPr>
            </w:pPr>
            <w:r w:rsidRPr="002F7283">
              <w:rPr>
                <w:rFonts w:ascii="Helvetica" w:hAnsi="Helvetica"/>
                <w:lang w:val="lv-LV"/>
              </w:rPr>
              <w:t>PIEZĪMES</w:t>
            </w:r>
          </w:p>
        </w:tc>
      </w:tr>
      <w:tr w:rsidR="009C6F93" w:rsidRPr="002F7283" w14:paraId="4405F254" w14:textId="77777777">
        <w:tblPrEx>
          <w:shd w:val="clear" w:color="auto" w:fill="CADFFF"/>
        </w:tblPrEx>
        <w:trPr>
          <w:trHeight w:val="852"/>
        </w:trPr>
        <w:tc>
          <w:tcPr>
            <w:tcW w:w="2404"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42FCB0C" w14:textId="77777777" w:rsidR="009C6F93" w:rsidRPr="002F7283" w:rsidRDefault="00A251E7">
            <w:pPr>
              <w:pStyle w:val="TableStyle1A"/>
              <w:rPr>
                <w:rFonts w:ascii="Helvetica" w:hAnsi="Helvetica"/>
                <w:lang w:val="lv-LV"/>
              </w:rPr>
            </w:pPr>
            <w:r w:rsidRPr="002F7283">
              <w:rPr>
                <w:rFonts w:ascii="Helvetica" w:hAnsi="Helvetica"/>
                <w:lang w:val="lv-LV"/>
              </w:rPr>
              <w:t>vakcinējamo personu sagaidīšana</w:t>
            </w:r>
          </w:p>
        </w:tc>
        <w:tc>
          <w:tcPr>
            <w:tcW w:w="79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88D838B" w14:textId="77777777" w:rsidR="009C6F93" w:rsidRPr="002F7283" w:rsidRDefault="00A251E7">
            <w:pPr>
              <w:pStyle w:val="TableStyle2A"/>
              <w:rPr>
                <w:rFonts w:ascii="Helvetica" w:hAnsi="Helvetica"/>
                <w:lang w:val="lv-LV"/>
              </w:rPr>
            </w:pPr>
            <w:r w:rsidRPr="002F7283">
              <w:rPr>
                <w:rFonts w:ascii="Helvetica" w:eastAsia="Times New Roman" w:hAnsi="Helvetica" w:cs="Times New Roman"/>
                <w:noProof/>
                <w:sz w:val="24"/>
                <w:szCs w:val="24"/>
                <w:lang w:val="lv-LV"/>
              </w:rPr>
              <mc:AlternateContent>
                <mc:Choice Requires="wps">
                  <w:drawing>
                    <wp:inline distT="0" distB="0" distL="0" distR="0" wp14:anchorId="733C593A" wp14:editId="6D37EBF8">
                      <wp:extent cx="398394" cy="398394"/>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398394" cy="398394"/>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26" style="visibility:visible;width:31.4pt;height:31.4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87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C52D3" w14:textId="77777777" w:rsidR="009C6F93" w:rsidRPr="002F7283" w:rsidRDefault="009C6F93">
            <w:pPr>
              <w:rPr>
                <w:rFonts w:ascii="Helvetica" w:hAnsi="Helvetica"/>
                <w:lang w:val="lv-LV"/>
              </w:rPr>
            </w:pPr>
          </w:p>
        </w:tc>
        <w:tc>
          <w:tcPr>
            <w:tcW w:w="101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022EA3" w14:textId="77777777" w:rsidR="009C6F93" w:rsidRPr="002F7283" w:rsidRDefault="009C6F93">
            <w:pPr>
              <w:rPr>
                <w:rFonts w:ascii="Helvetica" w:hAnsi="Helvetica"/>
                <w:lang w:val="lv-LV"/>
              </w:rPr>
            </w:pPr>
          </w:p>
        </w:tc>
        <w:tc>
          <w:tcPr>
            <w:tcW w:w="93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C3EFB7" w14:textId="77777777" w:rsidR="009C6F93" w:rsidRPr="002F7283" w:rsidRDefault="009C6F93">
            <w:pPr>
              <w:rPr>
                <w:rFonts w:ascii="Helvetica" w:hAnsi="Helvetica"/>
                <w:lang w:val="lv-LV"/>
              </w:rPr>
            </w:pPr>
          </w:p>
        </w:tc>
        <w:tc>
          <w:tcPr>
            <w:tcW w:w="33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D02AC7" w14:textId="77777777" w:rsidR="009C6F93" w:rsidRPr="002F7283" w:rsidRDefault="00A251E7">
            <w:pPr>
              <w:pStyle w:val="TableStyle2A"/>
              <w:rPr>
                <w:rFonts w:ascii="Helvetica" w:hAnsi="Helvetica"/>
                <w:lang w:val="lv-LV"/>
              </w:rPr>
            </w:pPr>
            <w:r w:rsidRPr="002F7283">
              <w:rPr>
                <w:rFonts w:ascii="Helvetica" w:hAnsi="Helvetica"/>
                <w:lang w:val="lv-LV"/>
              </w:rPr>
              <w:t>pie ieejas ēkā</w:t>
            </w:r>
          </w:p>
        </w:tc>
      </w:tr>
      <w:tr w:rsidR="009C6F93" w:rsidRPr="002F7283" w14:paraId="315707E4" w14:textId="77777777">
        <w:tblPrEx>
          <w:shd w:val="clear" w:color="auto" w:fill="CADFFF"/>
        </w:tblPrEx>
        <w:trPr>
          <w:trHeight w:val="704"/>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32E58C8" w14:textId="50EA89DC" w:rsidR="009C6F93" w:rsidRPr="002F7283" w:rsidRDefault="00A251E7">
            <w:pPr>
              <w:pStyle w:val="TableStyle1A"/>
              <w:rPr>
                <w:rFonts w:ascii="Helvetica" w:hAnsi="Helvetica"/>
                <w:lang w:val="lv-LV"/>
              </w:rPr>
            </w:pPr>
            <w:r w:rsidRPr="002F7283">
              <w:rPr>
                <w:rFonts w:ascii="Helvetica" w:hAnsi="Helvetica"/>
                <w:lang w:val="lv-LV"/>
              </w:rPr>
              <w:t>personāls, kas norāda, kur jā</w:t>
            </w:r>
            <w:r w:rsidR="00845B95" w:rsidRPr="002F7283">
              <w:rPr>
                <w:rFonts w:ascii="Helvetica" w:hAnsi="Helvetica"/>
                <w:lang w:val="lv-LV"/>
              </w:rPr>
              <w:t>dodas</w:t>
            </w:r>
          </w:p>
        </w:tc>
        <w:tc>
          <w:tcPr>
            <w:tcW w:w="79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410C973" w14:textId="77777777" w:rsidR="009C6F93" w:rsidRPr="002F7283" w:rsidRDefault="00A251E7">
            <w:pPr>
              <w:pStyle w:val="Body"/>
              <w:rPr>
                <w:rFonts w:ascii="Helvetica" w:hAnsi="Helvetica"/>
                <w:lang w:val="lv-LV"/>
              </w:rPr>
            </w:pPr>
            <w:r w:rsidRPr="002F7283">
              <w:rPr>
                <w:rFonts w:ascii="Helvetica" w:hAnsi="Helvetica"/>
                <w:noProof/>
                <w:lang w:val="lv-LV"/>
              </w:rPr>
              <mc:AlternateContent>
                <mc:Choice Requires="wps">
                  <w:drawing>
                    <wp:inline distT="0" distB="0" distL="0" distR="0" wp14:anchorId="15648A7F" wp14:editId="4D21F849">
                      <wp:extent cx="398654" cy="398654"/>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398654" cy="398654"/>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27" style="visibility:visible;width:31.4pt;height:31.4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8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0CFD9E" w14:textId="77777777" w:rsidR="009C6F93" w:rsidRPr="002F7283" w:rsidRDefault="009C6F93">
            <w:pPr>
              <w:rPr>
                <w:rFonts w:ascii="Helvetica" w:hAnsi="Helvetica"/>
                <w:lang w:val="lv-LV"/>
              </w:rPr>
            </w:pPr>
          </w:p>
        </w:tc>
        <w:tc>
          <w:tcPr>
            <w:tcW w:w="10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6A8320" w14:textId="77777777" w:rsidR="009C6F93" w:rsidRPr="002F7283" w:rsidRDefault="009C6F93">
            <w:pPr>
              <w:rPr>
                <w:rFonts w:ascii="Helvetica" w:hAnsi="Helvetica"/>
                <w:lang w:val="lv-LV"/>
              </w:rPr>
            </w:pPr>
          </w:p>
        </w:tc>
        <w:tc>
          <w:tcPr>
            <w:tcW w:w="9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35053F" w14:textId="77777777" w:rsidR="009C6F93" w:rsidRPr="002F7283" w:rsidRDefault="009C6F93">
            <w:pPr>
              <w:rPr>
                <w:rFonts w:ascii="Helvetica" w:hAnsi="Helvetica"/>
                <w:lang w:val="lv-LV"/>
              </w:rPr>
            </w:pPr>
          </w:p>
        </w:tc>
        <w:tc>
          <w:tcPr>
            <w:tcW w:w="33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16F237" w14:textId="77777777" w:rsidR="009C6F93" w:rsidRPr="002F7283" w:rsidRDefault="00A251E7">
            <w:pPr>
              <w:pStyle w:val="TableStyle2A"/>
              <w:rPr>
                <w:rFonts w:ascii="Helvetica" w:hAnsi="Helvetica"/>
                <w:lang w:val="lv-LV"/>
              </w:rPr>
            </w:pPr>
            <w:r w:rsidRPr="002F7283">
              <w:rPr>
                <w:rFonts w:ascii="Helvetica" w:hAnsi="Helvetica"/>
                <w:lang w:val="lv-LV"/>
              </w:rPr>
              <w:t>skaits atkarīgs no pārvietošanās ceļa garuma ēkas iekšpusē</w:t>
            </w:r>
          </w:p>
        </w:tc>
      </w:tr>
      <w:tr w:rsidR="009C6F93" w:rsidRPr="002F7283" w14:paraId="17DA8725" w14:textId="77777777">
        <w:tblPrEx>
          <w:shd w:val="clear" w:color="auto" w:fill="CADFFF"/>
        </w:tblPrEx>
        <w:trPr>
          <w:trHeight w:val="706"/>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2D67C7C" w14:textId="77777777" w:rsidR="009C6F93" w:rsidRPr="002F7283" w:rsidRDefault="00A251E7">
            <w:pPr>
              <w:pStyle w:val="TableStyle1A"/>
              <w:rPr>
                <w:rFonts w:ascii="Helvetica" w:hAnsi="Helvetica"/>
                <w:lang w:val="lv-LV"/>
              </w:rPr>
            </w:pPr>
            <w:r w:rsidRPr="002F7283">
              <w:rPr>
                <w:rFonts w:ascii="Helvetica" w:hAnsi="Helvetica"/>
                <w:lang w:val="lv-LV"/>
              </w:rPr>
              <w:t>reģistrators</w:t>
            </w:r>
          </w:p>
        </w:tc>
        <w:tc>
          <w:tcPr>
            <w:tcW w:w="7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97285E7" w14:textId="77777777" w:rsidR="009C6F93" w:rsidRPr="002F7283" w:rsidRDefault="009C6F93">
            <w:pPr>
              <w:rPr>
                <w:rFonts w:ascii="Helvetica" w:hAnsi="Helvetica"/>
                <w:lang w:val="lv-LV"/>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87B547" w14:textId="77777777" w:rsidR="009C6F93" w:rsidRPr="002F7283" w:rsidRDefault="00A251E7">
            <w:pPr>
              <w:pStyle w:val="TableStyle2A"/>
              <w:rPr>
                <w:rFonts w:ascii="Helvetica" w:hAnsi="Helvetica"/>
                <w:lang w:val="lv-LV"/>
              </w:rPr>
            </w:pPr>
            <w:r w:rsidRPr="002F7283">
              <w:rPr>
                <w:rFonts w:ascii="Helvetica" w:eastAsia="Times New Roman" w:hAnsi="Helvetica" w:cs="Times New Roman"/>
                <w:noProof/>
                <w:sz w:val="24"/>
                <w:szCs w:val="24"/>
                <w:lang w:val="lv-LV"/>
              </w:rPr>
              <mc:AlternateContent>
                <mc:Choice Requires="wps">
                  <w:drawing>
                    <wp:inline distT="0" distB="0" distL="0" distR="0" wp14:anchorId="2B3EF3AB" wp14:editId="2916B739">
                      <wp:extent cx="412163" cy="412163"/>
                      <wp:effectExtent l="0" t="0" r="0" b="0"/>
                      <wp:docPr id="1073741829" name="officeArt object" descr="officeArt object"/>
                      <wp:cNvGraphicFramePr/>
                      <a:graphic xmlns:a="http://schemas.openxmlformats.org/drawingml/2006/main">
                        <a:graphicData uri="http://schemas.microsoft.com/office/word/2010/wordprocessingShape">
                          <wps:wsp>
                            <wps:cNvSpPr/>
                            <wps:spPr>
                              <a:xfrm>
                                <a:off x="0" y="0"/>
                                <a:ext cx="412163" cy="412163"/>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28" style="visibility:visible;width:32.5pt;height:32.5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10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22DC6" w14:textId="77777777" w:rsidR="009C6F93" w:rsidRPr="002F7283" w:rsidRDefault="009C6F93">
            <w:pPr>
              <w:rPr>
                <w:rFonts w:ascii="Helvetica" w:hAnsi="Helvetica"/>
                <w:lang w:val="lv-LV"/>
              </w:rPr>
            </w:pPr>
          </w:p>
        </w:tc>
        <w:tc>
          <w:tcPr>
            <w:tcW w:w="9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2DB9F" w14:textId="77777777" w:rsidR="009C6F93" w:rsidRPr="002F7283" w:rsidRDefault="009C6F93">
            <w:pPr>
              <w:rPr>
                <w:rFonts w:ascii="Helvetica" w:hAnsi="Helvetica"/>
                <w:lang w:val="lv-LV"/>
              </w:rPr>
            </w:pPr>
          </w:p>
        </w:tc>
        <w:tc>
          <w:tcPr>
            <w:tcW w:w="33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042AB" w14:textId="77777777" w:rsidR="009C6F93" w:rsidRPr="002F7283" w:rsidRDefault="00A251E7">
            <w:pPr>
              <w:pStyle w:val="TableStyle2A"/>
              <w:rPr>
                <w:rFonts w:ascii="Helvetica" w:hAnsi="Helvetica"/>
                <w:lang w:val="lv-LV"/>
              </w:rPr>
            </w:pPr>
            <w:r w:rsidRPr="002F7283">
              <w:rPr>
                <w:rFonts w:ascii="Helvetica" w:hAnsi="Helvetica"/>
                <w:lang w:val="lv-LV"/>
              </w:rPr>
              <w:t>atkarīgs no plānotā vakcinējamā skaita</w:t>
            </w:r>
          </w:p>
        </w:tc>
      </w:tr>
      <w:tr w:rsidR="009C6F93" w:rsidRPr="002F7283" w14:paraId="27B29742" w14:textId="77777777">
        <w:tblPrEx>
          <w:shd w:val="clear" w:color="auto" w:fill="CADFFF"/>
        </w:tblPrEx>
        <w:trPr>
          <w:trHeight w:val="706"/>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57F5502" w14:textId="43DE8A8B" w:rsidR="009C6F93" w:rsidRPr="002F7283" w:rsidRDefault="00845B95">
            <w:pPr>
              <w:pStyle w:val="TableStyle1A"/>
              <w:rPr>
                <w:rFonts w:ascii="Helvetica" w:hAnsi="Helvetica"/>
                <w:lang w:val="lv-LV"/>
              </w:rPr>
            </w:pPr>
            <w:proofErr w:type="spellStart"/>
            <w:r w:rsidRPr="002F7283">
              <w:rPr>
                <w:rFonts w:ascii="Helvetica" w:hAnsi="Helvetica"/>
                <w:i/>
                <w:iCs/>
                <w:lang w:val="lv-LV"/>
              </w:rPr>
              <w:t>sk</w:t>
            </w:r>
            <w:r w:rsidR="00A251E7" w:rsidRPr="002F7283">
              <w:rPr>
                <w:rFonts w:ascii="Helvetica" w:hAnsi="Helvetica"/>
                <w:i/>
                <w:iCs/>
                <w:lang w:val="lv-LV"/>
              </w:rPr>
              <w:t>rīninga</w:t>
            </w:r>
            <w:proofErr w:type="spellEnd"/>
            <w:r w:rsidR="00A251E7" w:rsidRPr="002F7283">
              <w:rPr>
                <w:rFonts w:ascii="Helvetica" w:hAnsi="Helvetica"/>
                <w:i/>
                <w:iCs/>
                <w:lang w:val="lv-LV"/>
              </w:rPr>
              <w:t xml:space="preserve"> </w:t>
            </w:r>
            <w:r w:rsidR="00A251E7" w:rsidRPr="002F7283">
              <w:rPr>
                <w:rFonts w:ascii="Helvetica" w:hAnsi="Helvetica"/>
                <w:lang w:val="lv-LV"/>
              </w:rPr>
              <w:t xml:space="preserve">veicējs </w:t>
            </w:r>
          </w:p>
        </w:tc>
        <w:tc>
          <w:tcPr>
            <w:tcW w:w="79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0ECFAE6" w14:textId="77777777" w:rsidR="009C6F93" w:rsidRPr="002F7283" w:rsidRDefault="009C6F93">
            <w:pPr>
              <w:rPr>
                <w:rFonts w:ascii="Helvetica" w:hAnsi="Helvetica"/>
                <w:lang w:val="lv-LV"/>
              </w:rPr>
            </w:pPr>
          </w:p>
        </w:tc>
        <w:tc>
          <w:tcPr>
            <w:tcW w:w="8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624D34" w14:textId="77777777" w:rsidR="009C6F93" w:rsidRPr="002F7283" w:rsidRDefault="00A251E7">
            <w:pPr>
              <w:pStyle w:val="TableStyle2A"/>
              <w:rPr>
                <w:rFonts w:ascii="Helvetica" w:hAnsi="Helvetica"/>
                <w:lang w:val="lv-LV"/>
              </w:rPr>
            </w:pPr>
            <w:r w:rsidRPr="002F7283">
              <w:rPr>
                <w:rFonts w:ascii="Helvetica" w:eastAsia="Times New Roman" w:hAnsi="Helvetica" w:cs="Times New Roman"/>
                <w:noProof/>
                <w:sz w:val="24"/>
                <w:szCs w:val="24"/>
                <w:lang w:val="lv-LV"/>
              </w:rPr>
              <mc:AlternateContent>
                <mc:Choice Requires="wps">
                  <w:drawing>
                    <wp:inline distT="0" distB="0" distL="0" distR="0" wp14:anchorId="677FBFD9" wp14:editId="2AEFE63D">
                      <wp:extent cx="412163" cy="412163"/>
                      <wp:effectExtent l="0" t="0" r="0" b="0"/>
                      <wp:docPr id="1073741830" name="officeArt object" descr="officeArt object"/>
                      <wp:cNvGraphicFramePr/>
                      <a:graphic xmlns:a="http://schemas.openxmlformats.org/drawingml/2006/main">
                        <a:graphicData uri="http://schemas.microsoft.com/office/word/2010/wordprocessingShape">
                          <wps:wsp>
                            <wps:cNvSpPr/>
                            <wps:spPr>
                              <a:xfrm>
                                <a:off x="0" y="0"/>
                                <a:ext cx="412163" cy="412163"/>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29" style="visibility:visible;width:32.5pt;height:32.5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10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38A347" w14:textId="77777777" w:rsidR="009C6F93" w:rsidRPr="002F7283" w:rsidRDefault="009C6F93">
            <w:pPr>
              <w:rPr>
                <w:rFonts w:ascii="Helvetica" w:hAnsi="Helvetica"/>
                <w:lang w:val="lv-LV"/>
              </w:rPr>
            </w:pPr>
          </w:p>
        </w:tc>
        <w:tc>
          <w:tcPr>
            <w:tcW w:w="9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DC970A" w14:textId="77777777" w:rsidR="009C6F93" w:rsidRPr="002F7283" w:rsidRDefault="009C6F93">
            <w:pPr>
              <w:rPr>
                <w:rFonts w:ascii="Helvetica" w:hAnsi="Helvetica"/>
                <w:lang w:val="lv-LV"/>
              </w:rPr>
            </w:pPr>
          </w:p>
        </w:tc>
        <w:tc>
          <w:tcPr>
            <w:tcW w:w="33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9B0F9C" w14:textId="77777777" w:rsidR="009C6F93" w:rsidRPr="002F7283" w:rsidRDefault="00A251E7">
            <w:pPr>
              <w:pStyle w:val="TableStyle2A"/>
              <w:rPr>
                <w:rFonts w:ascii="Helvetica" w:hAnsi="Helvetica"/>
                <w:lang w:val="lv-LV"/>
              </w:rPr>
            </w:pPr>
            <w:r w:rsidRPr="002F7283">
              <w:rPr>
                <w:rFonts w:ascii="Helvetica" w:hAnsi="Helvetica"/>
                <w:lang w:val="lv-LV"/>
              </w:rPr>
              <w:t>atkarīgs no plānotā vakcinējamā skaita</w:t>
            </w:r>
          </w:p>
        </w:tc>
      </w:tr>
      <w:tr w:rsidR="009C6F93" w:rsidRPr="002F7283" w14:paraId="69C647EF" w14:textId="77777777">
        <w:tblPrEx>
          <w:shd w:val="clear" w:color="auto" w:fill="CADFFF"/>
        </w:tblPrEx>
        <w:trPr>
          <w:trHeight w:val="706"/>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96192AD" w14:textId="77777777" w:rsidR="009C6F93" w:rsidRPr="002F7283" w:rsidRDefault="00A251E7">
            <w:pPr>
              <w:pStyle w:val="TableStyle1A"/>
              <w:rPr>
                <w:rFonts w:ascii="Helvetica" w:hAnsi="Helvetica"/>
                <w:lang w:val="lv-LV"/>
              </w:rPr>
            </w:pPr>
            <w:r w:rsidRPr="002F7283">
              <w:rPr>
                <w:rFonts w:ascii="Helvetica" w:hAnsi="Helvetica"/>
                <w:lang w:val="lv-LV"/>
              </w:rPr>
              <w:t>vakcinēšanas veicēji</w:t>
            </w:r>
          </w:p>
        </w:tc>
        <w:tc>
          <w:tcPr>
            <w:tcW w:w="7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F44A633" w14:textId="77777777" w:rsidR="009C6F93" w:rsidRPr="002F7283" w:rsidRDefault="009C6F93">
            <w:pPr>
              <w:rPr>
                <w:rFonts w:ascii="Helvetica" w:hAnsi="Helvetica"/>
                <w:lang w:val="lv-LV"/>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8EAF1" w14:textId="77777777" w:rsidR="009C6F93" w:rsidRPr="002F7283" w:rsidRDefault="00A251E7">
            <w:pPr>
              <w:pStyle w:val="TableStyle2A"/>
              <w:rPr>
                <w:rFonts w:ascii="Helvetica" w:hAnsi="Helvetica"/>
                <w:lang w:val="lv-LV"/>
              </w:rPr>
            </w:pPr>
            <w:r w:rsidRPr="002F7283">
              <w:rPr>
                <w:rFonts w:ascii="Helvetica" w:eastAsia="Times New Roman" w:hAnsi="Helvetica" w:cs="Times New Roman"/>
                <w:noProof/>
                <w:sz w:val="24"/>
                <w:szCs w:val="24"/>
                <w:lang w:val="lv-LV"/>
              </w:rPr>
              <mc:AlternateContent>
                <mc:Choice Requires="wps">
                  <w:drawing>
                    <wp:inline distT="0" distB="0" distL="0" distR="0" wp14:anchorId="5060760B" wp14:editId="1F9D7391">
                      <wp:extent cx="412163" cy="412163"/>
                      <wp:effectExtent l="0" t="0" r="0" b="0"/>
                      <wp:docPr id="1073741831" name="officeArt object" descr="officeArt object"/>
                      <wp:cNvGraphicFramePr/>
                      <a:graphic xmlns:a="http://schemas.openxmlformats.org/drawingml/2006/main">
                        <a:graphicData uri="http://schemas.microsoft.com/office/word/2010/wordprocessingShape">
                          <wps:wsp>
                            <wps:cNvSpPr/>
                            <wps:spPr>
                              <a:xfrm>
                                <a:off x="0" y="0"/>
                                <a:ext cx="412163" cy="412163"/>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30" style="visibility:visible;width:32.5pt;height:32.5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10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9CF21" w14:textId="77777777" w:rsidR="009C6F93" w:rsidRPr="002F7283" w:rsidRDefault="009C6F93">
            <w:pPr>
              <w:rPr>
                <w:rFonts w:ascii="Helvetica" w:hAnsi="Helvetica"/>
                <w:lang w:val="lv-LV"/>
              </w:rPr>
            </w:pPr>
          </w:p>
        </w:tc>
        <w:tc>
          <w:tcPr>
            <w:tcW w:w="9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C0BF2" w14:textId="77777777" w:rsidR="009C6F93" w:rsidRPr="002F7283" w:rsidRDefault="009C6F93">
            <w:pPr>
              <w:rPr>
                <w:rFonts w:ascii="Helvetica" w:hAnsi="Helvetica"/>
                <w:lang w:val="lv-LV"/>
              </w:rPr>
            </w:pPr>
          </w:p>
        </w:tc>
        <w:tc>
          <w:tcPr>
            <w:tcW w:w="33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82E634" w14:textId="77777777" w:rsidR="009C6F93" w:rsidRPr="002F7283" w:rsidRDefault="00A251E7">
            <w:pPr>
              <w:pStyle w:val="TableStyle2A"/>
              <w:rPr>
                <w:rFonts w:ascii="Helvetica" w:hAnsi="Helvetica"/>
                <w:lang w:val="lv-LV"/>
              </w:rPr>
            </w:pPr>
            <w:r w:rsidRPr="002F7283">
              <w:rPr>
                <w:rFonts w:ascii="Helvetica" w:hAnsi="Helvetica"/>
                <w:lang w:val="lv-LV"/>
              </w:rPr>
              <w:t>atkarīgs no plānotā vakcinējamā skaita</w:t>
            </w:r>
          </w:p>
        </w:tc>
      </w:tr>
      <w:tr w:rsidR="009C6F93" w:rsidRPr="002F7283" w14:paraId="583B08C4" w14:textId="77777777">
        <w:tblPrEx>
          <w:shd w:val="clear" w:color="auto" w:fill="CADFFF"/>
        </w:tblPrEx>
        <w:trPr>
          <w:trHeight w:val="706"/>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6C27D01" w14:textId="77777777" w:rsidR="009C6F93" w:rsidRPr="002F7283" w:rsidRDefault="00A251E7">
            <w:pPr>
              <w:pStyle w:val="TableStyle1A"/>
              <w:rPr>
                <w:rFonts w:ascii="Helvetica" w:hAnsi="Helvetica"/>
                <w:lang w:val="lv-LV"/>
              </w:rPr>
            </w:pPr>
            <w:r w:rsidRPr="002F7283">
              <w:rPr>
                <w:rFonts w:ascii="Helvetica" w:hAnsi="Helvetica"/>
                <w:lang w:val="lv-LV"/>
              </w:rPr>
              <w:t>kārtības nodrošinātājs</w:t>
            </w:r>
          </w:p>
        </w:tc>
        <w:tc>
          <w:tcPr>
            <w:tcW w:w="79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E427FC2" w14:textId="77777777" w:rsidR="009C6F93" w:rsidRPr="002F7283" w:rsidRDefault="009C6F93">
            <w:pPr>
              <w:rPr>
                <w:rFonts w:ascii="Helvetica" w:hAnsi="Helvetica"/>
                <w:lang w:val="lv-LV"/>
              </w:rPr>
            </w:pPr>
          </w:p>
        </w:tc>
        <w:tc>
          <w:tcPr>
            <w:tcW w:w="8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2BFAA2" w14:textId="77777777" w:rsidR="009C6F93" w:rsidRPr="002F7283" w:rsidRDefault="009C6F93">
            <w:pPr>
              <w:rPr>
                <w:rFonts w:ascii="Helvetica" w:hAnsi="Helvetica"/>
                <w:lang w:val="lv-LV"/>
              </w:rPr>
            </w:pPr>
          </w:p>
        </w:tc>
        <w:tc>
          <w:tcPr>
            <w:tcW w:w="10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B0BCB" w14:textId="77777777" w:rsidR="009C6F93" w:rsidRPr="002F7283" w:rsidRDefault="00A251E7">
            <w:pPr>
              <w:pStyle w:val="Body"/>
              <w:rPr>
                <w:rFonts w:ascii="Helvetica" w:hAnsi="Helvetica"/>
                <w:lang w:val="lv-LV"/>
              </w:rPr>
            </w:pPr>
            <w:r w:rsidRPr="002F7283">
              <w:rPr>
                <w:rFonts w:ascii="Helvetica" w:hAnsi="Helvetica"/>
                <w:noProof/>
                <w:lang w:val="lv-LV"/>
              </w:rPr>
              <mc:AlternateContent>
                <mc:Choice Requires="wps">
                  <w:drawing>
                    <wp:inline distT="0" distB="0" distL="0" distR="0" wp14:anchorId="766746E8" wp14:editId="73182C30">
                      <wp:extent cx="412163" cy="412163"/>
                      <wp:effectExtent l="0" t="0" r="0" b="0"/>
                      <wp:docPr id="1073741832" name="officeArt object" descr="officeArt object"/>
                      <wp:cNvGraphicFramePr/>
                      <a:graphic xmlns:a="http://schemas.openxmlformats.org/drawingml/2006/main">
                        <a:graphicData uri="http://schemas.microsoft.com/office/word/2010/wordprocessingShape">
                          <wps:wsp>
                            <wps:cNvSpPr/>
                            <wps:spPr>
                              <a:xfrm>
                                <a:off x="0" y="0"/>
                                <a:ext cx="412163" cy="412163"/>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31" style="visibility:visible;width:32.5pt;height:32.5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9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4036CC" w14:textId="77777777" w:rsidR="009C6F93" w:rsidRPr="002F7283" w:rsidRDefault="009C6F93">
            <w:pPr>
              <w:rPr>
                <w:rFonts w:ascii="Helvetica" w:hAnsi="Helvetica"/>
                <w:lang w:val="lv-LV"/>
              </w:rPr>
            </w:pPr>
          </w:p>
        </w:tc>
        <w:tc>
          <w:tcPr>
            <w:tcW w:w="33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8317F5" w14:textId="77777777" w:rsidR="009C6F93" w:rsidRPr="002F7283" w:rsidRDefault="00A251E7">
            <w:pPr>
              <w:pStyle w:val="TableStyle2A"/>
              <w:rPr>
                <w:rFonts w:ascii="Helvetica" w:hAnsi="Helvetica"/>
                <w:lang w:val="lv-LV"/>
              </w:rPr>
            </w:pPr>
            <w:r w:rsidRPr="002F7283">
              <w:rPr>
                <w:rFonts w:ascii="Helvetica" w:hAnsi="Helvetica"/>
                <w:lang w:val="lv-LV"/>
              </w:rPr>
              <w:t>valsts policija / pašvaldības policija / apsardze</w:t>
            </w:r>
          </w:p>
        </w:tc>
      </w:tr>
      <w:tr w:rsidR="009C6F93" w:rsidRPr="002F7283" w14:paraId="75B6C6EB" w14:textId="77777777">
        <w:tblPrEx>
          <w:shd w:val="clear" w:color="auto" w:fill="CADFFF"/>
        </w:tblPrEx>
        <w:trPr>
          <w:trHeight w:val="719"/>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BCC1D4B" w14:textId="77777777" w:rsidR="009C6F93" w:rsidRPr="002F7283" w:rsidRDefault="00A251E7">
            <w:pPr>
              <w:pStyle w:val="TableStyle1A"/>
              <w:rPr>
                <w:rFonts w:ascii="Helvetica" w:hAnsi="Helvetica"/>
                <w:lang w:val="lv-LV"/>
              </w:rPr>
            </w:pPr>
            <w:r w:rsidRPr="002F7283">
              <w:rPr>
                <w:rFonts w:ascii="Helvetica" w:hAnsi="Helvetica"/>
                <w:lang w:val="lv-LV"/>
              </w:rPr>
              <w:t>centra koordinators</w:t>
            </w:r>
          </w:p>
        </w:tc>
        <w:tc>
          <w:tcPr>
            <w:tcW w:w="79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08CBB23" w14:textId="77777777" w:rsidR="009C6F93" w:rsidRPr="002F7283" w:rsidRDefault="009C6F93">
            <w:pPr>
              <w:rPr>
                <w:rFonts w:ascii="Helvetica" w:hAnsi="Helvetica"/>
                <w:lang w:val="lv-LV"/>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F3EEFB" w14:textId="77777777" w:rsidR="009C6F93" w:rsidRPr="002F7283" w:rsidRDefault="009C6F93">
            <w:pPr>
              <w:rPr>
                <w:rFonts w:ascii="Helvetica" w:hAnsi="Helvetica"/>
                <w:lang w:val="lv-LV"/>
              </w:rPr>
            </w:pPr>
          </w:p>
        </w:tc>
        <w:tc>
          <w:tcPr>
            <w:tcW w:w="10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3CEAE" w14:textId="77777777" w:rsidR="009C6F93" w:rsidRPr="002F7283" w:rsidRDefault="009C6F93">
            <w:pPr>
              <w:rPr>
                <w:rFonts w:ascii="Helvetica" w:hAnsi="Helvetica"/>
                <w:lang w:val="lv-LV"/>
              </w:rPr>
            </w:pPr>
          </w:p>
        </w:tc>
        <w:tc>
          <w:tcPr>
            <w:tcW w:w="9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CA53C" w14:textId="77777777" w:rsidR="009C6F93" w:rsidRPr="002F7283" w:rsidRDefault="00A251E7">
            <w:pPr>
              <w:pStyle w:val="TableStyle2A"/>
              <w:rPr>
                <w:rFonts w:ascii="Helvetica" w:hAnsi="Helvetica"/>
                <w:lang w:val="lv-LV"/>
              </w:rPr>
            </w:pPr>
            <w:r w:rsidRPr="002F7283">
              <w:rPr>
                <w:rFonts w:ascii="Helvetica" w:eastAsia="Times New Roman" w:hAnsi="Helvetica" w:cs="Times New Roman"/>
                <w:noProof/>
                <w:sz w:val="24"/>
                <w:szCs w:val="24"/>
                <w:lang w:val="lv-LV"/>
              </w:rPr>
              <mc:AlternateContent>
                <mc:Choice Requires="wps">
                  <w:drawing>
                    <wp:inline distT="0" distB="0" distL="0" distR="0" wp14:anchorId="01641BA9" wp14:editId="7885DD5C">
                      <wp:extent cx="412163" cy="412163"/>
                      <wp:effectExtent l="0" t="0" r="0" b="0"/>
                      <wp:docPr id="1073741833" name="officeArt object" descr="officeArt object"/>
                      <wp:cNvGraphicFramePr/>
                      <a:graphic xmlns:a="http://schemas.openxmlformats.org/drawingml/2006/main">
                        <a:graphicData uri="http://schemas.microsoft.com/office/word/2010/wordprocessingShape">
                          <wps:wsp>
                            <wps:cNvSpPr/>
                            <wps:spPr>
                              <a:xfrm>
                                <a:off x="0" y="0"/>
                                <a:ext cx="412163" cy="412163"/>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32" style="visibility:visible;width:32.5pt;height:32.5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33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1BA5DC" w14:textId="77777777" w:rsidR="009C6F93" w:rsidRPr="002F7283" w:rsidRDefault="00A251E7">
            <w:pPr>
              <w:pStyle w:val="TableStyle2A"/>
              <w:rPr>
                <w:rFonts w:ascii="Helvetica" w:hAnsi="Helvetica"/>
                <w:lang w:val="lv-LV"/>
              </w:rPr>
            </w:pPr>
            <w:r w:rsidRPr="002F7283">
              <w:rPr>
                <w:rFonts w:ascii="Helvetica" w:hAnsi="Helvetica"/>
                <w:lang w:val="lv-LV"/>
              </w:rPr>
              <w:t>galvenais atbildīgais par visa vakcinācijas centra darbību, arī epidemioloģisko drošību</w:t>
            </w:r>
          </w:p>
        </w:tc>
      </w:tr>
      <w:tr w:rsidR="009C6F93" w:rsidRPr="002F7283" w14:paraId="35452A54" w14:textId="77777777">
        <w:tblPrEx>
          <w:shd w:val="clear" w:color="auto" w:fill="CADFFF"/>
        </w:tblPrEx>
        <w:trPr>
          <w:trHeight w:val="706"/>
        </w:trPr>
        <w:tc>
          <w:tcPr>
            <w:tcW w:w="2404"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FFA0D55" w14:textId="77777777" w:rsidR="009C6F93" w:rsidRPr="002F7283" w:rsidRDefault="00A251E7">
            <w:pPr>
              <w:pStyle w:val="TableStyle1A"/>
              <w:rPr>
                <w:rFonts w:ascii="Helvetica" w:hAnsi="Helvetica"/>
                <w:lang w:val="lv-LV"/>
              </w:rPr>
            </w:pPr>
            <w:r w:rsidRPr="002F7283">
              <w:rPr>
                <w:rFonts w:ascii="Helvetica" w:hAnsi="Helvetica"/>
                <w:lang w:val="lv-LV"/>
              </w:rPr>
              <w:t xml:space="preserve">2.reģistrators </w:t>
            </w:r>
            <w:proofErr w:type="spellStart"/>
            <w:r w:rsidRPr="002F7283">
              <w:rPr>
                <w:rFonts w:ascii="Helvetica" w:hAnsi="Helvetica"/>
                <w:lang w:val="lv-LV"/>
              </w:rPr>
              <w:t>pēcvakcinācijas</w:t>
            </w:r>
            <w:proofErr w:type="spellEnd"/>
            <w:r w:rsidRPr="002F7283">
              <w:rPr>
                <w:rFonts w:ascii="Helvetica" w:hAnsi="Helvetica"/>
                <w:lang w:val="lv-LV"/>
              </w:rPr>
              <w:t xml:space="preserve"> fāzē</w:t>
            </w:r>
          </w:p>
        </w:tc>
        <w:tc>
          <w:tcPr>
            <w:tcW w:w="79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6DE63F3" w14:textId="77777777" w:rsidR="009C6F93" w:rsidRPr="002F7283" w:rsidRDefault="009C6F93">
            <w:pPr>
              <w:rPr>
                <w:rFonts w:ascii="Helvetica" w:hAnsi="Helvetica"/>
                <w:lang w:val="lv-LV"/>
              </w:rPr>
            </w:pPr>
          </w:p>
        </w:tc>
        <w:tc>
          <w:tcPr>
            <w:tcW w:w="8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AD34AD" w14:textId="77777777" w:rsidR="009C6F93" w:rsidRPr="002F7283" w:rsidRDefault="00A251E7">
            <w:pPr>
              <w:pStyle w:val="Body"/>
              <w:rPr>
                <w:rFonts w:ascii="Helvetica" w:hAnsi="Helvetica"/>
                <w:lang w:val="lv-LV"/>
              </w:rPr>
            </w:pPr>
            <w:r w:rsidRPr="002F7283">
              <w:rPr>
                <w:rFonts w:ascii="Helvetica" w:hAnsi="Helvetica"/>
                <w:noProof/>
                <w:lang w:val="lv-LV"/>
              </w:rPr>
              <mc:AlternateContent>
                <mc:Choice Requires="wps">
                  <w:drawing>
                    <wp:inline distT="0" distB="0" distL="0" distR="0" wp14:anchorId="428A10C1" wp14:editId="45B18492">
                      <wp:extent cx="412163" cy="412163"/>
                      <wp:effectExtent l="0" t="0" r="0" b="0"/>
                      <wp:docPr id="1073741834" name="officeArt object" descr="officeArt object"/>
                      <wp:cNvGraphicFramePr/>
                      <a:graphic xmlns:a="http://schemas.openxmlformats.org/drawingml/2006/main">
                        <a:graphicData uri="http://schemas.microsoft.com/office/word/2010/wordprocessingShape">
                          <wps:wsp>
                            <wps:cNvSpPr/>
                            <wps:spPr>
                              <a:xfrm>
                                <a:off x="0" y="0"/>
                                <a:ext cx="412163" cy="412163"/>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16449" y="5521"/>
                                    </a:moveTo>
                                    <a:cubicBezTo>
                                      <a:pt x="16477" y="5521"/>
                                      <a:pt x="16505" y="5532"/>
                                      <a:pt x="16527" y="5553"/>
                                    </a:cubicBezTo>
                                    <a:lnTo>
                                      <a:pt x="18129" y="7155"/>
                                    </a:lnTo>
                                    <a:cubicBezTo>
                                      <a:pt x="18171" y="7198"/>
                                      <a:pt x="18171" y="7268"/>
                                      <a:pt x="18129" y="7311"/>
                                    </a:cubicBezTo>
                                    <a:lnTo>
                                      <a:pt x="8340" y="17100"/>
                                    </a:lnTo>
                                    <a:cubicBezTo>
                                      <a:pt x="8297" y="17142"/>
                                      <a:pt x="8227" y="17142"/>
                                      <a:pt x="8185" y="17100"/>
                                    </a:cubicBezTo>
                                    <a:lnTo>
                                      <a:pt x="3062" y="11977"/>
                                    </a:lnTo>
                                    <a:cubicBezTo>
                                      <a:pt x="3020" y="11934"/>
                                      <a:pt x="3020" y="11866"/>
                                      <a:pt x="3062" y="11823"/>
                                    </a:cubicBezTo>
                                    <a:lnTo>
                                      <a:pt x="4664" y="10221"/>
                                    </a:lnTo>
                                    <a:cubicBezTo>
                                      <a:pt x="4707" y="10178"/>
                                      <a:pt x="4777" y="10178"/>
                                      <a:pt x="4820" y="10221"/>
                                    </a:cubicBezTo>
                                    <a:lnTo>
                                      <a:pt x="8185" y="13586"/>
                                    </a:lnTo>
                                    <a:cubicBezTo>
                                      <a:pt x="8227" y="13629"/>
                                      <a:pt x="8297" y="13629"/>
                                      <a:pt x="8340" y="13586"/>
                                    </a:cubicBezTo>
                                    <a:lnTo>
                                      <a:pt x="16373" y="5553"/>
                                    </a:lnTo>
                                    <a:cubicBezTo>
                                      <a:pt x="16394" y="5532"/>
                                      <a:pt x="16421" y="5521"/>
                                      <a:pt x="16449" y="5521"/>
                                    </a:cubicBezTo>
                                    <a:close/>
                                  </a:path>
                                </a:pathLst>
                              </a:custGeom>
                              <a:solidFill>
                                <a:srgbClr val="000000"/>
                              </a:solidFill>
                              <a:ln w="12700" cap="flat">
                                <a:noFill/>
                                <a:miter lim="400000"/>
                              </a:ln>
                              <a:effectLst/>
                            </wps:spPr>
                            <wps:bodyPr/>
                          </wps:wsp>
                        </a:graphicData>
                      </a:graphic>
                    </wp:inline>
                  </w:drawing>
                </mc:Choice>
                <mc:Fallback xmlns:mo="http://schemas.microsoft.com/office/mac/office/2008/main" xmlns:mv="urn:schemas-microsoft-com:mac:vml">
                  <w:pict>
                    <v:shape id="_x0000_s1033" style="visibility:visible;width:32.5pt;height:32.5pt;" coordorigin="0,0" coordsize="21600,21600" path="M 10799,0 C 4834,0 0,4836 0,10801 C 0,16765 4835,21600 10799,21600 C 16764,21600 21600,16765 21600,10801 C 21600,4836 16764,0 10799,0 X M 16449,5521 C 16477,5521 16505,5532 16527,5553 L 18129,7155 C 18171,7198 18171,7268 18129,7311 L 8340,17100 C 8297,17142 8227,17142 8185,17100 L 3062,11977 C 3020,11934 3020,11866 3062,11823 L 4664,10221 C 4707,10178 4777,10178 4820,10221 L 8185,13586 C 8227,13629 8297,13629 8340,13586 L 16373,5553 C 16394,5532 16421,5521 16449,5521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tc>
        <w:tc>
          <w:tcPr>
            <w:tcW w:w="10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CA8AB1" w14:textId="77777777" w:rsidR="009C6F93" w:rsidRPr="002F7283" w:rsidRDefault="009C6F93">
            <w:pPr>
              <w:rPr>
                <w:rFonts w:ascii="Helvetica" w:hAnsi="Helvetica"/>
                <w:lang w:val="lv-LV"/>
              </w:rPr>
            </w:pPr>
          </w:p>
        </w:tc>
        <w:tc>
          <w:tcPr>
            <w:tcW w:w="9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378AD5" w14:textId="77777777" w:rsidR="009C6F93" w:rsidRPr="002F7283" w:rsidRDefault="009C6F93">
            <w:pPr>
              <w:rPr>
                <w:rFonts w:ascii="Helvetica" w:hAnsi="Helvetica"/>
                <w:lang w:val="lv-LV"/>
              </w:rPr>
            </w:pPr>
          </w:p>
        </w:tc>
        <w:tc>
          <w:tcPr>
            <w:tcW w:w="33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D5E1D2" w14:textId="77777777" w:rsidR="009C6F93" w:rsidRPr="002F7283" w:rsidRDefault="00A251E7">
            <w:pPr>
              <w:pStyle w:val="TableStyle2A"/>
              <w:rPr>
                <w:rFonts w:ascii="Helvetica" w:hAnsi="Helvetica"/>
                <w:lang w:val="lv-LV"/>
              </w:rPr>
            </w:pPr>
            <w:r w:rsidRPr="002F7283">
              <w:rPr>
                <w:rFonts w:ascii="Helvetica" w:hAnsi="Helvetica"/>
                <w:lang w:val="lv-LV"/>
              </w:rPr>
              <w:t xml:space="preserve">veic vakcinācijas fakta fiksāciju medicīniskajā dokumentācijā </w:t>
            </w:r>
          </w:p>
        </w:tc>
      </w:tr>
    </w:tbl>
    <w:p w14:paraId="3975A7DE" w14:textId="77777777" w:rsidR="009C6F93" w:rsidRPr="002F7283" w:rsidRDefault="009C6F93">
      <w:pPr>
        <w:pStyle w:val="BodyA"/>
        <w:widowControl w:val="0"/>
        <w:ind w:left="2" w:hanging="2"/>
        <w:jc w:val="both"/>
        <w:rPr>
          <w:rFonts w:ascii="Helvetica" w:hAnsi="Helvetica"/>
          <w:b/>
          <w:bCs/>
          <w:lang w:val="lv-LV"/>
        </w:rPr>
      </w:pPr>
    </w:p>
    <w:p w14:paraId="71B5B0D5" w14:textId="77777777" w:rsidR="009C6F93" w:rsidRPr="002F7283" w:rsidRDefault="00A251E7">
      <w:pPr>
        <w:pStyle w:val="BodyA"/>
        <w:jc w:val="both"/>
        <w:rPr>
          <w:rFonts w:ascii="Helvetica" w:hAnsi="Helvetica"/>
          <w:b/>
          <w:bCs/>
          <w:i/>
          <w:iCs/>
          <w:lang w:val="lv-LV"/>
        </w:rPr>
      </w:pPr>
      <w:r w:rsidRPr="002F7283">
        <w:rPr>
          <w:rFonts w:ascii="Helvetica" w:hAnsi="Helvetica"/>
          <w:b/>
          <w:bCs/>
          <w:i/>
          <w:iCs/>
          <w:lang w:val="lv-LV"/>
        </w:rPr>
        <w:br/>
      </w:r>
    </w:p>
    <w:p w14:paraId="624DDCA1" w14:textId="77777777" w:rsidR="009C6F93" w:rsidRPr="002F7283" w:rsidRDefault="00A251E7">
      <w:pPr>
        <w:pStyle w:val="BodyA"/>
        <w:jc w:val="both"/>
        <w:rPr>
          <w:rFonts w:ascii="Helvetica" w:hAnsi="Helvetica"/>
          <w:lang w:val="lv-LV"/>
        </w:rPr>
      </w:pPr>
      <w:r w:rsidRPr="002F7283">
        <w:rPr>
          <w:rFonts w:ascii="Helvetica" w:hAnsi="Helvetica"/>
          <w:lang w:val="lv-LV"/>
        </w:rPr>
        <w:br w:type="column"/>
      </w:r>
    </w:p>
    <w:p w14:paraId="6015F310" w14:textId="77777777" w:rsidR="009C6F93" w:rsidRPr="002F7283" w:rsidRDefault="009C6F93">
      <w:pPr>
        <w:pStyle w:val="BodyA"/>
        <w:jc w:val="both"/>
        <w:rPr>
          <w:rFonts w:ascii="Helvetica" w:hAnsi="Helvetica"/>
          <w:lang w:val="lv-LV"/>
        </w:rPr>
      </w:pPr>
    </w:p>
    <w:p w14:paraId="451AA034" w14:textId="77777777" w:rsidR="009C6F93" w:rsidRPr="002F7283" w:rsidRDefault="00A251E7">
      <w:pPr>
        <w:pStyle w:val="BodyA"/>
        <w:jc w:val="both"/>
        <w:rPr>
          <w:rFonts w:ascii="Helvetica" w:hAnsi="Helvetica"/>
          <w:b/>
          <w:bCs/>
          <w:lang w:val="lv-LV"/>
        </w:rPr>
      </w:pPr>
      <w:r w:rsidRPr="002F7283">
        <w:rPr>
          <w:rFonts w:ascii="Helvetica" w:hAnsi="Helvetica"/>
          <w:b/>
          <w:bCs/>
          <w:lang w:val="lv-LV"/>
        </w:rPr>
        <w:t>3.DAĻA</w:t>
      </w:r>
      <w:r w:rsidRPr="002F7283">
        <w:rPr>
          <w:rFonts w:ascii="Helvetica" w:hAnsi="Helvetica"/>
          <w:b/>
          <w:bCs/>
          <w:lang w:val="lv-LV"/>
        </w:rPr>
        <w:br/>
        <w:t>VAKCINĀCIJAS CENTRA IEKĀRTOJUMA UN NODROŠINĀJUMA PAMATPRINCIPI</w:t>
      </w:r>
    </w:p>
    <w:p w14:paraId="2980BA3E" w14:textId="77777777" w:rsidR="009C6F93" w:rsidRPr="002F7283" w:rsidRDefault="009C6F93">
      <w:pPr>
        <w:pStyle w:val="BodyA"/>
        <w:jc w:val="both"/>
        <w:rPr>
          <w:rFonts w:ascii="Helvetica" w:hAnsi="Helvetica"/>
          <w:b/>
          <w:bCs/>
          <w:lang w:val="lv-LV"/>
        </w:rPr>
      </w:pPr>
    </w:p>
    <w:p w14:paraId="4A759DB6" w14:textId="77777777" w:rsidR="009C6F93" w:rsidRPr="002F7283" w:rsidRDefault="00A251E7" w:rsidP="0049414D">
      <w:pPr>
        <w:pStyle w:val="BodyA"/>
        <w:jc w:val="both"/>
        <w:rPr>
          <w:rFonts w:ascii="Helvetica" w:hAnsi="Helvetica"/>
          <w:lang w:val="lv-LV"/>
        </w:rPr>
      </w:pPr>
      <w:r w:rsidRPr="002F7283">
        <w:rPr>
          <w:rFonts w:ascii="Helvetica" w:hAnsi="Helvetica"/>
          <w:lang w:val="lv-LV"/>
        </w:rPr>
        <w:t>Kritēriji vakcinācijas centra izvietošanai:</w:t>
      </w:r>
    </w:p>
    <w:p w14:paraId="1D302A02" w14:textId="77777777" w:rsidR="009C6F93" w:rsidRPr="002F7283" w:rsidRDefault="00A251E7" w:rsidP="0049414D">
      <w:pPr>
        <w:pStyle w:val="BodyA"/>
        <w:numPr>
          <w:ilvl w:val="0"/>
          <w:numId w:val="5"/>
        </w:numPr>
        <w:jc w:val="both"/>
        <w:rPr>
          <w:rFonts w:ascii="Helvetica" w:hAnsi="Helvetica"/>
          <w:lang w:val="lv-LV"/>
        </w:rPr>
      </w:pPr>
      <w:r w:rsidRPr="002F7283">
        <w:rPr>
          <w:rFonts w:ascii="Helvetica" w:hAnsi="Helvetica"/>
          <w:lang w:val="lv-LV"/>
        </w:rPr>
        <w:t>blīvi apdzīvotas vietas;</w:t>
      </w:r>
    </w:p>
    <w:p w14:paraId="5BC84EDD" w14:textId="77777777" w:rsidR="009C6F93" w:rsidRPr="002F7283" w:rsidRDefault="00A251E7" w:rsidP="0049414D">
      <w:pPr>
        <w:pStyle w:val="BodyA"/>
        <w:numPr>
          <w:ilvl w:val="0"/>
          <w:numId w:val="5"/>
        </w:numPr>
        <w:jc w:val="both"/>
        <w:rPr>
          <w:rFonts w:ascii="Helvetica" w:hAnsi="Helvetica"/>
          <w:lang w:val="lv-LV"/>
        </w:rPr>
      </w:pPr>
      <w:r w:rsidRPr="002F7283">
        <w:rPr>
          <w:rFonts w:ascii="Helvetica" w:hAnsi="Helvetica"/>
          <w:lang w:val="lv-LV"/>
        </w:rPr>
        <w:t>iespēja piekļūt ar sabiedrisko transportu;</w:t>
      </w:r>
    </w:p>
    <w:p w14:paraId="2E8660B5" w14:textId="77777777" w:rsidR="009C6F93" w:rsidRPr="002F7283" w:rsidRDefault="00A251E7" w:rsidP="0049414D">
      <w:pPr>
        <w:pStyle w:val="BodyA"/>
        <w:numPr>
          <w:ilvl w:val="0"/>
          <w:numId w:val="5"/>
        </w:numPr>
        <w:jc w:val="both"/>
        <w:rPr>
          <w:rFonts w:ascii="Helvetica" w:hAnsi="Helvetica"/>
          <w:lang w:val="lv-LV"/>
        </w:rPr>
      </w:pPr>
      <w:r w:rsidRPr="002F7283">
        <w:rPr>
          <w:rFonts w:ascii="Helvetica" w:hAnsi="Helvetica"/>
          <w:lang w:val="lv-LV"/>
        </w:rPr>
        <w:t>autostāvvietu pieejamība;</w:t>
      </w:r>
    </w:p>
    <w:p w14:paraId="7438D339" w14:textId="77777777" w:rsidR="009C6F93" w:rsidRPr="002F7283" w:rsidRDefault="00A251E7" w:rsidP="0049414D">
      <w:pPr>
        <w:pStyle w:val="BodyA"/>
        <w:numPr>
          <w:ilvl w:val="0"/>
          <w:numId w:val="5"/>
        </w:numPr>
        <w:jc w:val="both"/>
        <w:rPr>
          <w:rFonts w:ascii="Helvetica" w:hAnsi="Helvetica"/>
          <w:lang w:val="lv-LV"/>
        </w:rPr>
      </w:pPr>
      <w:r w:rsidRPr="002F7283">
        <w:rPr>
          <w:rFonts w:ascii="Helvetica" w:hAnsi="Helvetica"/>
          <w:lang w:val="lv-LV"/>
        </w:rPr>
        <w:t>plašai sabiedrībai pazīstama lokācija.</w:t>
      </w:r>
    </w:p>
    <w:p w14:paraId="430C18E2" w14:textId="77777777" w:rsidR="009C6F93" w:rsidRPr="002F7283" w:rsidRDefault="009C6F93" w:rsidP="0049414D">
      <w:pPr>
        <w:pStyle w:val="BodyA"/>
        <w:jc w:val="both"/>
        <w:rPr>
          <w:rFonts w:ascii="Helvetica" w:hAnsi="Helvetica"/>
          <w:lang w:val="lv-LV"/>
        </w:rPr>
      </w:pPr>
    </w:p>
    <w:p w14:paraId="42237496" w14:textId="77777777" w:rsidR="009C6F93" w:rsidRPr="002F7283" w:rsidRDefault="00A251E7" w:rsidP="0049414D">
      <w:pPr>
        <w:pStyle w:val="BodyA"/>
        <w:jc w:val="both"/>
        <w:rPr>
          <w:rFonts w:ascii="Helvetica" w:hAnsi="Helvetica"/>
          <w:lang w:val="lv-LV"/>
        </w:rPr>
      </w:pPr>
      <w:r w:rsidRPr="002F7283">
        <w:rPr>
          <w:rFonts w:ascii="Helvetica" w:hAnsi="Helvetica"/>
          <w:lang w:val="lv-LV"/>
        </w:rPr>
        <w:t>Provizoriskais termiņš masu vakcinācijas centru darbībai ir 5 mēneši – no 2021.gada 1.aprīļa līdz 30.augustam.</w:t>
      </w:r>
    </w:p>
    <w:p w14:paraId="653C7A34" w14:textId="77777777" w:rsidR="009C6F93" w:rsidRPr="002F7283" w:rsidRDefault="009C6F93" w:rsidP="0049414D">
      <w:pPr>
        <w:pStyle w:val="BodyA"/>
        <w:jc w:val="both"/>
        <w:rPr>
          <w:rFonts w:ascii="Helvetica" w:hAnsi="Helvetica"/>
          <w:b/>
          <w:bCs/>
          <w:lang w:val="lv-LV"/>
        </w:rPr>
      </w:pPr>
    </w:p>
    <w:p w14:paraId="5C290351" w14:textId="77777777" w:rsidR="009C6F93" w:rsidRPr="002F7283" w:rsidRDefault="00A251E7" w:rsidP="0049414D">
      <w:pPr>
        <w:pStyle w:val="BodyA"/>
        <w:jc w:val="both"/>
        <w:rPr>
          <w:rFonts w:ascii="Helvetica" w:hAnsi="Helvetica"/>
          <w:lang w:val="lv-LV"/>
        </w:rPr>
      </w:pPr>
      <w:r w:rsidRPr="002F7283">
        <w:rPr>
          <w:rFonts w:ascii="Helvetica" w:hAnsi="Helvetica"/>
          <w:lang w:val="lv-LV"/>
        </w:rPr>
        <w:t>Masu vakcinācijas centra nodrošinātājs ir atbildīgs par telpu iekārtošanu un uzturēšanu visā vakcinācijas procesa laikā saskaņā ar plānoto vakcinējamo skaitu, kā arī tam pakārtoto darba vietu skaitu.</w:t>
      </w:r>
    </w:p>
    <w:p w14:paraId="2C711FE1" w14:textId="77777777" w:rsidR="009C6F93" w:rsidRPr="002F7283" w:rsidRDefault="009C6F93" w:rsidP="0049414D">
      <w:pPr>
        <w:pStyle w:val="BodyA"/>
        <w:jc w:val="both"/>
        <w:rPr>
          <w:rFonts w:ascii="Helvetica" w:hAnsi="Helvetica"/>
          <w:lang w:val="lv-LV"/>
        </w:rPr>
      </w:pPr>
    </w:p>
    <w:p w14:paraId="0AE0D255" w14:textId="01598268" w:rsidR="009C6F93" w:rsidRPr="002F7283" w:rsidRDefault="00A251E7" w:rsidP="0049414D">
      <w:pPr>
        <w:pStyle w:val="BodyA"/>
        <w:jc w:val="both"/>
        <w:rPr>
          <w:rFonts w:ascii="Helvetica" w:hAnsi="Helvetica"/>
          <w:lang w:val="lv-LV"/>
        </w:rPr>
      </w:pPr>
      <w:r w:rsidRPr="002F7283">
        <w:rPr>
          <w:rFonts w:ascii="Helvetica" w:hAnsi="Helvetica"/>
          <w:lang w:val="lv-LV"/>
        </w:rPr>
        <w:t>Jebkurš masu vakcinācijas centrs sadalās vairāk</w:t>
      </w:r>
      <w:r w:rsidR="0049414D">
        <w:rPr>
          <w:rFonts w:ascii="Helvetica" w:hAnsi="Helvetica"/>
          <w:lang w:val="lv-LV"/>
        </w:rPr>
        <w:t>ā</w:t>
      </w:r>
      <w:r w:rsidRPr="002F7283">
        <w:rPr>
          <w:rFonts w:ascii="Helvetica" w:hAnsi="Helvetica"/>
          <w:lang w:val="lv-LV"/>
        </w:rPr>
        <w:t>s zonās:</w:t>
      </w:r>
    </w:p>
    <w:p w14:paraId="6DF1C751" w14:textId="77777777" w:rsidR="009C6F93" w:rsidRPr="002F7283" w:rsidRDefault="00A251E7" w:rsidP="0049414D">
      <w:pPr>
        <w:pStyle w:val="BodyA"/>
        <w:numPr>
          <w:ilvl w:val="0"/>
          <w:numId w:val="5"/>
        </w:numPr>
        <w:jc w:val="both"/>
        <w:rPr>
          <w:rFonts w:ascii="Helvetica" w:hAnsi="Helvetica"/>
          <w:lang w:val="lv-LV"/>
        </w:rPr>
      </w:pPr>
      <w:r w:rsidRPr="002F7283">
        <w:rPr>
          <w:rFonts w:ascii="Helvetica" w:hAnsi="Helvetica"/>
          <w:lang w:val="lv-LV"/>
        </w:rPr>
        <w:t>uzgaidīšanas jeb rindā stāvēšanas zona (ēkas ārpusē, ēkas iekšpusē līdz reģistrācijai);</w:t>
      </w:r>
    </w:p>
    <w:p w14:paraId="6F78505B" w14:textId="77777777" w:rsidR="009C6F93" w:rsidRPr="002F7283" w:rsidRDefault="00A251E7" w:rsidP="0049414D">
      <w:pPr>
        <w:pStyle w:val="BodyA"/>
        <w:numPr>
          <w:ilvl w:val="0"/>
          <w:numId w:val="5"/>
        </w:numPr>
        <w:jc w:val="both"/>
        <w:rPr>
          <w:rFonts w:ascii="Helvetica" w:hAnsi="Helvetica"/>
          <w:lang w:val="lv-LV"/>
        </w:rPr>
      </w:pPr>
      <w:r w:rsidRPr="002F7283">
        <w:rPr>
          <w:rFonts w:ascii="Helvetica" w:hAnsi="Helvetica"/>
          <w:lang w:val="lv-LV"/>
        </w:rPr>
        <w:t>reģistrācijas zona;</w:t>
      </w:r>
    </w:p>
    <w:p w14:paraId="75AF9C7B" w14:textId="77777777" w:rsidR="009C6F93" w:rsidRPr="002F7283" w:rsidRDefault="00A251E7" w:rsidP="0049414D">
      <w:pPr>
        <w:pStyle w:val="BodyA"/>
        <w:numPr>
          <w:ilvl w:val="0"/>
          <w:numId w:val="6"/>
        </w:numPr>
        <w:jc w:val="both"/>
        <w:rPr>
          <w:rFonts w:ascii="Helvetica" w:hAnsi="Helvetica"/>
          <w:i/>
          <w:iCs/>
          <w:lang w:val="lv-LV"/>
        </w:rPr>
      </w:pPr>
      <w:proofErr w:type="spellStart"/>
      <w:r w:rsidRPr="002F7283">
        <w:rPr>
          <w:rFonts w:ascii="Helvetica" w:hAnsi="Helvetica"/>
          <w:i/>
          <w:iCs/>
          <w:lang w:val="lv-LV"/>
        </w:rPr>
        <w:t>skrīninga</w:t>
      </w:r>
      <w:proofErr w:type="spellEnd"/>
      <w:r w:rsidRPr="002F7283">
        <w:rPr>
          <w:rFonts w:ascii="Helvetica" w:hAnsi="Helvetica"/>
          <w:i/>
          <w:iCs/>
          <w:lang w:val="lv-LV"/>
        </w:rPr>
        <w:t xml:space="preserve"> </w:t>
      </w:r>
      <w:r w:rsidRPr="002F7283">
        <w:rPr>
          <w:rFonts w:ascii="Helvetica" w:hAnsi="Helvetica"/>
          <w:lang w:val="lv-LV"/>
        </w:rPr>
        <w:t>jeb formu aizpildīšanas zona;</w:t>
      </w:r>
    </w:p>
    <w:p w14:paraId="6D130A66" w14:textId="77777777" w:rsidR="009C6F93" w:rsidRPr="002F7283" w:rsidRDefault="00A251E7" w:rsidP="0049414D">
      <w:pPr>
        <w:pStyle w:val="BodyA"/>
        <w:numPr>
          <w:ilvl w:val="0"/>
          <w:numId w:val="6"/>
        </w:numPr>
        <w:jc w:val="both"/>
        <w:rPr>
          <w:rFonts w:ascii="Helvetica" w:hAnsi="Helvetica"/>
          <w:i/>
          <w:iCs/>
          <w:lang w:val="lv-LV"/>
        </w:rPr>
      </w:pPr>
      <w:r w:rsidRPr="002F7283">
        <w:rPr>
          <w:rFonts w:ascii="Helvetica" w:hAnsi="Helvetica"/>
          <w:lang w:val="lv-LV"/>
        </w:rPr>
        <w:t>vakcinācijas zona;</w:t>
      </w:r>
    </w:p>
    <w:p w14:paraId="0E82E4AB" w14:textId="77777777" w:rsidR="009C6F93" w:rsidRPr="002F7283" w:rsidRDefault="00A251E7" w:rsidP="0049414D">
      <w:pPr>
        <w:pStyle w:val="BodyA"/>
        <w:numPr>
          <w:ilvl w:val="0"/>
          <w:numId w:val="6"/>
        </w:numPr>
        <w:jc w:val="both"/>
        <w:rPr>
          <w:rFonts w:ascii="Helvetica" w:hAnsi="Helvetica"/>
          <w:i/>
          <w:iCs/>
          <w:lang w:val="lv-LV"/>
        </w:rPr>
      </w:pPr>
      <w:proofErr w:type="spellStart"/>
      <w:r w:rsidRPr="002F7283">
        <w:rPr>
          <w:rFonts w:ascii="Helvetica" w:hAnsi="Helvetica"/>
          <w:lang w:val="lv-LV"/>
        </w:rPr>
        <w:t>pēcvakcinācijas</w:t>
      </w:r>
      <w:proofErr w:type="spellEnd"/>
      <w:r w:rsidRPr="002F7283">
        <w:rPr>
          <w:rFonts w:ascii="Helvetica" w:hAnsi="Helvetica"/>
          <w:lang w:val="lv-LV"/>
        </w:rPr>
        <w:t xml:space="preserve"> uzgaidīšanas zona. </w:t>
      </w:r>
    </w:p>
    <w:p w14:paraId="4E8B201A" w14:textId="77777777" w:rsidR="009C6F93" w:rsidRPr="002F7283" w:rsidRDefault="009C6F93">
      <w:pPr>
        <w:pStyle w:val="BodyA"/>
        <w:jc w:val="both"/>
        <w:rPr>
          <w:rFonts w:ascii="Helvetica" w:hAnsi="Helvetica"/>
          <w:lang w:val="lv-LV"/>
        </w:rPr>
      </w:pPr>
    </w:p>
    <w:p w14:paraId="4A5B7730" w14:textId="77777777" w:rsidR="009C6F93" w:rsidRPr="002F7283" w:rsidRDefault="00A251E7">
      <w:pPr>
        <w:pStyle w:val="BodyA"/>
        <w:jc w:val="both"/>
        <w:rPr>
          <w:rFonts w:ascii="Helvetica" w:hAnsi="Helvetica"/>
          <w:lang w:val="lv-LV"/>
        </w:rPr>
      </w:pPr>
      <w:r w:rsidRPr="002F7283">
        <w:rPr>
          <w:rFonts w:ascii="Helvetica" w:hAnsi="Helvetica"/>
          <w:lang w:val="lv-LV"/>
        </w:rPr>
        <w:t xml:space="preserve">Šīm vadlīnijām ir pievienots shematisks masu vakcinācijas centra izvietojuma plāns (pielikums Nr. 1), kas parāda zonu izvietojumu, darba vietu iekārtojumu, distanci starp tām, vakcinējamo personu pārvietošanās ceļus, kā arī ienākšanu un iziešanu no vakcinācijas centra. </w:t>
      </w:r>
    </w:p>
    <w:p w14:paraId="31F83BF0" w14:textId="77777777" w:rsidR="009C6F93" w:rsidRPr="002F7283" w:rsidRDefault="009C6F93">
      <w:pPr>
        <w:pStyle w:val="BodyA"/>
        <w:jc w:val="both"/>
        <w:rPr>
          <w:rFonts w:ascii="Helvetica" w:hAnsi="Helvetica"/>
          <w:lang w:val="lv-LV"/>
        </w:rPr>
      </w:pPr>
    </w:p>
    <w:p w14:paraId="1B203550" w14:textId="77777777" w:rsidR="009C6F93" w:rsidRPr="002F7283" w:rsidRDefault="00A251E7" w:rsidP="0049414D">
      <w:pPr>
        <w:pStyle w:val="BodyA"/>
        <w:jc w:val="both"/>
        <w:rPr>
          <w:rFonts w:ascii="Helvetica" w:hAnsi="Helvetica"/>
          <w:lang w:val="lv-LV"/>
        </w:rPr>
      </w:pPr>
      <w:r w:rsidRPr="002F7283">
        <w:rPr>
          <w:rFonts w:ascii="Helvetica" w:hAnsi="Helvetica"/>
          <w:lang w:val="lv-LV"/>
        </w:rPr>
        <w:t>Ņemot vērā to, ka katrs centrs var būt dažāda izmēra, ar atšķirīgu ieeju un izeju izkārtojumu, darba vietu ierīkošana jāveic atkarībā no konkrētās vietas, taču saglabājot un ievērojot sekojošus pamatprincipus:</w:t>
      </w:r>
    </w:p>
    <w:p w14:paraId="3DAA10B5" w14:textId="00423661" w:rsidR="009C6F93" w:rsidRPr="002F7283" w:rsidRDefault="00845B95" w:rsidP="0049414D">
      <w:pPr>
        <w:pStyle w:val="BodyA"/>
        <w:numPr>
          <w:ilvl w:val="0"/>
          <w:numId w:val="7"/>
        </w:numPr>
        <w:jc w:val="both"/>
        <w:rPr>
          <w:rFonts w:ascii="Helvetica" w:hAnsi="Helvetica"/>
          <w:lang w:val="lv-LV"/>
        </w:rPr>
      </w:pPr>
      <w:r w:rsidRPr="002F7283">
        <w:rPr>
          <w:rFonts w:ascii="Helvetica" w:hAnsi="Helvetica"/>
          <w:lang w:val="lv-LV"/>
        </w:rPr>
        <w:t>ja vien</w:t>
      </w:r>
      <w:r w:rsidR="00A251E7" w:rsidRPr="002F7283">
        <w:rPr>
          <w:rFonts w:ascii="Helvetica" w:hAnsi="Helvetica"/>
          <w:lang w:val="lv-LV"/>
        </w:rPr>
        <w:t xml:space="preserve"> iespējams, jānodrošina vienvirziena apmeklētāju plūsma;</w:t>
      </w:r>
    </w:p>
    <w:p w14:paraId="404FD701" w14:textId="77777777" w:rsidR="009C6F93" w:rsidRPr="002F7283" w:rsidRDefault="00A251E7" w:rsidP="0049414D">
      <w:pPr>
        <w:pStyle w:val="BodyA"/>
        <w:numPr>
          <w:ilvl w:val="0"/>
          <w:numId w:val="2"/>
        </w:numPr>
        <w:jc w:val="both"/>
        <w:rPr>
          <w:rFonts w:ascii="Helvetica" w:hAnsi="Helvetica"/>
          <w:lang w:val="lv-LV"/>
        </w:rPr>
      </w:pPr>
      <w:r w:rsidRPr="002F7283">
        <w:rPr>
          <w:rFonts w:ascii="Helvetica" w:hAnsi="Helvetica"/>
          <w:lang w:val="lv-LV"/>
        </w:rPr>
        <w:t xml:space="preserve">ja tas nav iespējams, jānodrošina, ka apmeklētāji </w:t>
      </w:r>
      <w:proofErr w:type="spellStart"/>
      <w:r w:rsidRPr="002F7283">
        <w:rPr>
          <w:rFonts w:ascii="Helvetica" w:hAnsi="Helvetica"/>
          <w:lang w:val="lv-LV"/>
        </w:rPr>
        <w:t>pēcvakcinācijas</w:t>
      </w:r>
      <w:proofErr w:type="spellEnd"/>
      <w:r w:rsidRPr="002F7283">
        <w:rPr>
          <w:rFonts w:ascii="Helvetica" w:hAnsi="Helvetica"/>
          <w:lang w:val="lv-LV"/>
        </w:rPr>
        <w:t xml:space="preserve"> zonu pamet, nešķērsojot pārējās darba zonas un nodrošinot, ka attālums no jebkādas darbavietas vai citiem apmeklētājiem ir vismaz 2 m;</w:t>
      </w:r>
    </w:p>
    <w:p w14:paraId="51F826BE" w14:textId="69447A78" w:rsidR="009C6F93" w:rsidRPr="002F7283" w:rsidRDefault="00A251E7" w:rsidP="0049414D">
      <w:pPr>
        <w:pStyle w:val="BodyA"/>
        <w:numPr>
          <w:ilvl w:val="0"/>
          <w:numId w:val="2"/>
        </w:numPr>
        <w:jc w:val="both"/>
        <w:rPr>
          <w:rFonts w:ascii="Helvetica" w:hAnsi="Helvetica"/>
          <w:lang w:val="lv-LV"/>
        </w:rPr>
      </w:pPr>
      <w:r w:rsidRPr="002F7283">
        <w:rPr>
          <w:rFonts w:ascii="Helvetica" w:hAnsi="Helvetica"/>
          <w:lang w:val="lv-LV"/>
        </w:rPr>
        <w:t xml:space="preserve">nodrošināt, ka vakcinācijas zālē </w:t>
      </w:r>
      <w:r w:rsidR="00845B95" w:rsidRPr="002F7283">
        <w:rPr>
          <w:rFonts w:ascii="Helvetica" w:hAnsi="Helvetica"/>
          <w:lang w:val="lv-LV"/>
        </w:rPr>
        <w:t xml:space="preserve"> var iekļū</w:t>
      </w:r>
      <w:r w:rsidRPr="002F7283">
        <w:rPr>
          <w:rFonts w:ascii="Helvetica" w:hAnsi="Helvetica"/>
          <w:lang w:val="lv-LV"/>
        </w:rPr>
        <w:t xml:space="preserve">t cilvēki ar kustību traucējumiem vai </w:t>
      </w:r>
      <w:proofErr w:type="spellStart"/>
      <w:r w:rsidRPr="002F7283">
        <w:rPr>
          <w:rFonts w:ascii="Helvetica" w:hAnsi="Helvetica"/>
          <w:lang w:val="lv-LV"/>
        </w:rPr>
        <w:t>ratiņkrēslos</w:t>
      </w:r>
      <w:proofErr w:type="spellEnd"/>
      <w:r w:rsidRPr="002F7283">
        <w:rPr>
          <w:rFonts w:ascii="Helvetica" w:hAnsi="Helvetica"/>
          <w:lang w:val="lv-LV"/>
        </w:rPr>
        <w:t>;</w:t>
      </w:r>
    </w:p>
    <w:p w14:paraId="37F317A6" w14:textId="77777777" w:rsidR="009C6F93" w:rsidRPr="002F7283" w:rsidRDefault="00A251E7" w:rsidP="0049414D">
      <w:pPr>
        <w:pStyle w:val="BodyA"/>
        <w:numPr>
          <w:ilvl w:val="0"/>
          <w:numId w:val="2"/>
        </w:numPr>
        <w:jc w:val="both"/>
        <w:rPr>
          <w:rFonts w:ascii="Helvetica" w:hAnsi="Helvetica"/>
          <w:lang w:val="lv-LV"/>
        </w:rPr>
      </w:pPr>
      <w:r w:rsidRPr="002F7283">
        <w:rPr>
          <w:rFonts w:ascii="Helvetica" w:hAnsi="Helvetica"/>
          <w:lang w:val="lv-LV"/>
        </w:rPr>
        <w:t>uzgaidīšanas zonā nepieciešamības gadījumā izvietot krēslus, lai vecāka gadagājuma cilvēki  vai cilvēki ar kustību traucējumiem var apsēsties;</w:t>
      </w:r>
    </w:p>
    <w:p w14:paraId="03DEFFDE"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telpās uz grīdas izveidot 2 m </w:t>
      </w:r>
      <w:proofErr w:type="spellStart"/>
      <w:r w:rsidRPr="002F7283">
        <w:rPr>
          <w:rFonts w:ascii="Helvetica" w:hAnsi="Helvetica"/>
          <w:lang w:val="lv-LV"/>
        </w:rPr>
        <w:t>distancēšanās</w:t>
      </w:r>
      <w:proofErr w:type="spellEnd"/>
      <w:r w:rsidRPr="002F7283">
        <w:rPr>
          <w:rFonts w:ascii="Helvetica" w:hAnsi="Helvetica"/>
          <w:lang w:val="lv-LV"/>
        </w:rPr>
        <w:t xml:space="preserve"> atzīmes, lai apmeklētājiem būtu vienkāršāk to ievērot (piemēram, ar </w:t>
      </w:r>
      <w:proofErr w:type="spellStart"/>
      <w:r w:rsidRPr="002F7283">
        <w:rPr>
          <w:rFonts w:ascii="Helvetica" w:hAnsi="Helvetica"/>
          <w:lang w:val="lv-LV"/>
        </w:rPr>
        <w:t>dzeltenmelno</w:t>
      </w:r>
      <w:proofErr w:type="spellEnd"/>
      <w:r w:rsidRPr="002F7283">
        <w:rPr>
          <w:rFonts w:ascii="Helvetica" w:hAnsi="Helvetica"/>
          <w:lang w:val="lv-LV"/>
        </w:rPr>
        <w:t xml:space="preserve"> vai </w:t>
      </w:r>
      <w:proofErr w:type="spellStart"/>
      <w:r w:rsidRPr="002F7283">
        <w:rPr>
          <w:rFonts w:ascii="Helvetica" w:hAnsi="Helvetica"/>
          <w:lang w:val="lv-LV"/>
        </w:rPr>
        <w:t>sarkanbalto</w:t>
      </w:r>
      <w:proofErr w:type="spellEnd"/>
      <w:r w:rsidRPr="002F7283">
        <w:rPr>
          <w:rFonts w:ascii="Helvetica" w:hAnsi="Helvetica"/>
          <w:lang w:val="lv-LV"/>
        </w:rPr>
        <w:t xml:space="preserve"> marķēšanas līmlenti vai jebkura cita veida uzlīmēm);</w:t>
      </w:r>
    </w:p>
    <w:p w14:paraId="1D0AA2D8"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tiek izvietotas virziena norādes, kur vakcinējamām personām ir jāiet, it īpaši, ja ir plānota vienvirziena plūsma;</w:t>
      </w:r>
    </w:p>
    <w:p w14:paraId="3C15FEFA"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pie ieejas ēkā, kā arī vairākās vietās iekštelpās, tiek izvietoti noteikumi, kas atgādina par masku lietošanas un </w:t>
      </w:r>
      <w:proofErr w:type="spellStart"/>
      <w:r w:rsidRPr="002F7283">
        <w:rPr>
          <w:rFonts w:ascii="Helvetica" w:hAnsi="Helvetica"/>
          <w:lang w:val="lv-LV"/>
        </w:rPr>
        <w:t>distancēšanās</w:t>
      </w:r>
      <w:proofErr w:type="spellEnd"/>
      <w:r w:rsidRPr="002F7283">
        <w:rPr>
          <w:rFonts w:ascii="Helvetica" w:hAnsi="Helvetica"/>
          <w:lang w:val="lv-LV"/>
        </w:rPr>
        <w:t xml:space="preserve"> nepieciešamību;</w:t>
      </w:r>
    </w:p>
    <w:p w14:paraId="32E393BD"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jebkurai vakcinējamajai personai, ienākot vakcinācijas centrā, jālieto sejas maska;</w:t>
      </w:r>
    </w:p>
    <w:p w14:paraId="5FA7881C"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viss personāls savus pienākumus veic lietojot sejas maskas;</w:t>
      </w:r>
    </w:p>
    <w:p w14:paraId="391D7AD5" w14:textId="582872F2"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personālam, kurš sniegs nepieciešamo neatliekamo palīdzību vakcinētajiem (ja tāda nepieciešamība radīsies) - jābūt pieejamiem </w:t>
      </w:r>
      <w:r w:rsidR="00195D5A">
        <w:rPr>
          <w:rFonts w:ascii="Helvetica" w:hAnsi="Helvetica"/>
          <w:lang w:val="lv-LV"/>
        </w:rPr>
        <w:t xml:space="preserve">FFP2 vai FFP3 </w:t>
      </w:r>
      <w:r w:rsidRPr="002F7283">
        <w:rPr>
          <w:rFonts w:ascii="Helvetica" w:hAnsi="Helvetica"/>
          <w:lang w:val="lv-LV"/>
        </w:rPr>
        <w:t xml:space="preserve">respiratoriem bez </w:t>
      </w:r>
      <w:r w:rsidR="00195D5A">
        <w:rPr>
          <w:rFonts w:ascii="Helvetica" w:hAnsi="Helvetica"/>
          <w:lang w:val="lv-LV"/>
        </w:rPr>
        <w:t>vārsta,</w:t>
      </w:r>
      <w:r w:rsidRPr="002F7283">
        <w:rPr>
          <w:rFonts w:ascii="Helvetica" w:hAnsi="Helvetica"/>
          <w:lang w:val="lv-LV"/>
        </w:rPr>
        <w:t xml:space="preserve"> aizsargbrillēm un cimdiem.</w:t>
      </w:r>
    </w:p>
    <w:p w14:paraId="3AFDFCFE" w14:textId="68070B1C" w:rsidR="009C6F93" w:rsidRPr="002F7283" w:rsidRDefault="00195D5A">
      <w:pPr>
        <w:pStyle w:val="BodyA"/>
        <w:numPr>
          <w:ilvl w:val="0"/>
          <w:numId w:val="2"/>
        </w:numPr>
        <w:jc w:val="both"/>
        <w:rPr>
          <w:rFonts w:ascii="Helvetica" w:hAnsi="Helvetica"/>
          <w:lang w:val="lv-LV"/>
        </w:rPr>
      </w:pPr>
      <w:r>
        <w:rPr>
          <w:rFonts w:ascii="Helvetica" w:hAnsi="Helvetica"/>
          <w:lang w:val="lv-LV"/>
        </w:rPr>
        <w:t>p</w:t>
      </w:r>
      <w:r w:rsidR="00A251E7" w:rsidRPr="002F7283">
        <w:rPr>
          <w:rFonts w:ascii="Helvetica" w:hAnsi="Helvetica"/>
          <w:lang w:val="lv-LV"/>
        </w:rPr>
        <w:t>ie ieejas ēkā, uzgaidīšanas zonā, kā arī vakcinācijas zālē un pie izejas no ēkas, tiek izvietoti roku dezinfekcijas līdzekļi;</w:t>
      </w:r>
    </w:p>
    <w:p w14:paraId="3CDF7E48"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nodrošināt galda virsmu un citu biežāk lietojamo virsmu dezinfekciju ik pēc 4 h;</w:t>
      </w:r>
    </w:p>
    <w:p w14:paraId="64FC5A1C"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vakcinācijas telpā nedrīkst būt mīkstais grīdas segums, grīdām jābūt viegli dezinficējamām;</w:t>
      </w:r>
    </w:p>
    <w:p w14:paraId="4019C8BA"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lastRenderedPageBreak/>
        <w:t>jebkādi elektrības vadi, kas nodrošina datoru vai ledusskapju darbību, tiek nostiprināti pie grīdas ar izolācijas lenti, lai aiz tiem nevarētu aizķerties;</w:t>
      </w:r>
    </w:p>
    <w:p w14:paraId="38365845"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telpas ir pietiekami apgaismotas un ar darbojošos ventilāciju;</w:t>
      </w:r>
    </w:p>
    <w:p w14:paraId="17E51A99"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ja ventilācijas darbība ir neapmierinoša, nodrošināt, ka ir iespējams atvērt logus vai durvis, lai ik pa 2 h uz 15 minūtēm izvēdinātu vakcinācijas zāli;</w:t>
      </w:r>
    </w:p>
    <w:p w14:paraId="4B3A16A7" w14:textId="79F1E8EC"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kopējais vienlaikus </w:t>
      </w:r>
      <w:r w:rsidR="00195D5A">
        <w:rPr>
          <w:rFonts w:ascii="Helvetica" w:hAnsi="Helvetica"/>
          <w:lang w:val="lv-LV"/>
        </w:rPr>
        <w:t>telpās</w:t>
      </w:r>
      <w:r w:rsidRPr="002F7283">
        <w:rPr>
          <w:rFonts w:ascii="Helvetica" w:hAnsi="Helvetica"/>
          <w:lang w:val="lv-LV"/>
        </w:rPr>
        <w:t xml:space="preserve"> esošo </w:t>
      </w:r>
      <w:r w:rsidR="00195D5A">
        <w:rPr>
          <w:rFonts w:ascii="Helvetica" w:hAnsi="Helvetica"/>
          <w:lang w:val="lv-LV"/>
        </w:rPr>
        <w:t>cilvēku</w:t>
      </w:r>
      <w:r w:rsidRPr="002F7283">
        <w:rPr>
          <w:rFonts w:ascii="Helvetica" w:hAnsi="Helvetica"/>
          <w:lang w:val="lv-LV"/>
        </w:rPr>
        <w:t xml:space="preserve"> skaits tiek noteikts paredzot, ka katram </w:t>
      </w:r>
      <w:r w:rsidR="00195D5A">
        <w:rPr>
          <w:rFonts w:ascii="Helvetica" w:hAnsi="Helvetica"/>
          <w:lang w:val="lv-LV"/>
        </w:rPr>
        <w:t>cilvēkam</w:t>
      </w:r>
      <w:r w:rsidR="00845B95" w:rsidRPr="002F7283">
        <w:rPr>
          <w:rFonts w:ascii="Helvetica" w:hAnsi="Helvetica"/>
          <w:lang w:val="lv-LV"/>
        </w:rPr>
        <w:t xml:space="preserve"> ir jāparedz 25 </w:t>
      </w:r>
      <w:r w:rsidRPr="002F7283">
        <w:rPr>
          <w:rFonts w:ascii="Helvetica" w:hAnsi="Helvetica"/>
          <w:lang w:val="lv-LV"/>
        </w:rPr>
        <w:t>m</w:t>
      </w:r>
      <w:r w:rsidR="00845B95" w:rsidRPr="002F7283">
        <w:rPr>
          <w:rFonts w:ascii="Helvetica" w:hAnsi="Helvetica"/>
          <w:vertAlign w:val="superscript"/>
          <w:lang w:val="lv-LV"/>
        </w:rPr>
        <w:t>2</w:t>
      </w:r>
      <w:r w:rsidR="00195D5A">
        <w:rPr>
          <w:rFonts w:ascii="Helvetica" w:hAnsi="Helvetica"/>
          <w:lang w:val="lv-LV"/>
        </w:rPr>
        <w:t xml:space="preserve"> platības.</w:t>
      </w:r>
    </w:p>
    <w:p w14:paraId="0E83F1EB" w14:textId="77777777" w:rsidR="009C6F93" w:rsidRPr="002F7283" w:rsidRDefault="009C6F93">
      <w:pPr>
        <w:pStyle w:val="BodyA"/>
        <w:jc w:val="both"/>
        <w:rPr>
          <w:rFonts w:ascii="Helvetica" w:hAnsi="Helvetica"/>
          <w:lang w:val="lv-LV"/>
        </w:rPr>
      </w:pPr>
    </w:p>
    <w:p w14:paraId="76E47166" w14:textId="77777777" w:rsidR="009C6F93" w:rsidRPr="002F7283" w:rsidRDefault="00A251E7">
      <w:pPr>
        <w:pStyle w:val="BodyA"/>
        <w:jc w:val="both"/>
        <w:rPr>
          <w:rFonts w:ascii="Helvetica" w:hAnsi="Helvetica"/>
          <w:lang w:val="lv-LV"/>
        </w:rPr>
      </w:pPr>
      <w:r w:rsidRPr="002F7283">
        <w:rPr>
          <w:rFonts w:ascii="Helvetica" w:hAnsi="Helvetica"/>
          <w:lang w:val="lv-LV"/>
        </w:rPr>
        <w:t>Atkarībā no masu vakcinācijas centra telpu konfigurācijas, ir iespējams zonu dalījums atsevišķās telpās vai apvienojot tās.</w:t>
      </w:r>
    </w:p>
    <w:p w14:paraId="34DF5CA0" w14:textId="77777777" w:rsidR="009C6F93" w:rsidRPr="002F7283" w:rsidRDefault="00A251E7">
      <w:pPr>
        <w:pStyle w:val="BodyA"/>
        <w:jc w:val="both"/>
        <w:rPr>
          <w:rFonts w:ascii="Helvetica" w:hAnsi="Helvetica"/>
          <w:lang w:val="lv-LV"/>
        </w:rPr>
      </w:pPr>
      <w:r w:rsidRPr="002F7283">
        <w:rPr>
          <w:rFonts w:ascii="Helvetica" w:hAnsi="Helvetica"/>
          <w:lang w:val="lv-LV"/>
        </w:rPr>
        <w:t xml:space="preserve"> </w:t>
      </w:r>
    </w:p>
    <w:p w14:paraId="77F148A7" w14:textId="77777777" w:rsidR="009C6F93" w:rsidRPr="002F7283" w:rsidRDefault="00A251E7">
      <w:pPr>
        <w:pStyle w:val="BodyA"/>
        <w:jc w:val="both"/>
        <w:rPr>
          <w:rFonts w:ascii="Helvetica" w:hAnsi="Helvetica"/>
          <w:lang w:val="lv-LV"/>
        </w:rPr>
      </w:pPr>
      <w:r w:rsidRPr="002F7283">
        <w:rPr>
          <w:rFonts w:ascii="Helvetica" w:hAnsi="Helvetica"/>
          <w:lang w:val="lv-LV"/>
        </w:rPr>
        <w:t>Telpas, kas jānodrošina vakcinācijas centra telpu īpašniekam/</w:t>
      </w:r>
      <w:proofErr w:type="spellStart"/>
      <w:r w:rsidRPr="002F7283">
        <w:rPr>
          <w:rFonts w:ascii="Helvetica" w:hAnsi="Helvetica"/>
          <w:lang w:val="lv-LV"/>
        </w:rPr>
        <w:t>apsaimniekotājam</w:t>
      </w:r>
      <w:proofErr w:type="spellEnd"/>
      <w:r w:rsidRPr="002F7283">
        <w:rPr>
          <w:rFonts w:ascii="Helvetica" w:hAnsi="Helvetica"/>
          <w:lang w:val="lv-LV"/>
        </w:rPr>
        <w:t>:</w:t>
      </w:r>
    </w:p>
    <w:p w14:paraId="7E7D2966" w14:textId="77777777" w:rsidR="009C6F93" w:rsidRPr="002F7283" w:rsidRDefault="00A251E7">
      <w:pPr>
        <w:pStyle w:val="BodyA"/>
        <w:numPr>
          <w:ilvl w:val="0"/>
          <w:numId w:val="8"/>
        </w:numPr>
        <w:jc w:val="both"/>
        <w:rPr>
          <w:rFonts w:ascii="Helvetica" w:hAnsi="Helvetica"/>
          <w:lang w:val="lv-LV"/>
        </w:rPr>
      </w:pPr>
      <w:r w:rsidRPr="002F7283">
        <w:rPr>
          <w:rFonts w:ascii="Helvetica" w:hAnsi="Helvetica"/>
          <w:lang w:val="lv-LV"/>
        </w:rPr>
        <w:t>vakcinācijas zāle/telpa;</w:t>
      </w:r>
    </w:p>
    <w:p w14:paraId="22AA1C47"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slēdzama vakcinācijas darbinieku telpa (virsdrēbēm, atpūtas brīžiem starp maiņām; izmērs atkarīgs no darbinieku skaita);</w:t>
      </w:r>
    </w:p>
    <w:p w14:paraId="730B8AC2" w14:textId="0CC52291"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labierīcības telpas gan apmeklētājiem, gan darbiniekiem (vēlams atsevišķas, taču atkarīgs no konkrētās ēkas);</w:t>
      </w:r>
    </w:p>
    <w:p w14:paraId="1CD732CF"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ja nepieciešamas, atsevišķa slēdzama vakcīnu uzglabāšanas telpa (tiks precizēts pirms vakcinācijas procesa uzsākšanas).</w:t>
      </w:r>
    </w:p>
    <w:p w14:paraId="06C4EC45" w14:textId="77777777" w:rsidR="009C6F93" w:rsidRPr="002F7283" w:rsidRDefault="009C6F93">
      <w:pPr>
        <w:pStyle w:val="BodyA"/>
        <w:jc w:val="both"/>
        <w:rPr>
          <w:rFonts w:ascii="Helvetica" w:hAnsi="Helvetica"/>
          <w:lang w:val="lv-LV"/>
        </w:rPr>
      </w:pPr>
    </w:p>
    <w:p w14:paraId="4BA8C7F7" w14:textId="77777777" w:rsidR="009C6F93" w:rsidRPr="002F7283" w:rsidRDefault="00A251E7">
      <w:pPr>
        <w:pStyle w:val="BodyA"/>
        <w:jc w:val="both"/>
        <w:rPr>
          <w:rFonts w:ascii="Helvetica" w:hAnsi="Helvetica"/>
          <w:lang w:val="lv-LV"/>
        </w:rPr>
      </w:pPr>
      <w:r w:rsidRPr="002F7283">
        <w:rPr>
          <w:rFonts w:ascii="Helvetica" w:hAnsi="Helvetica"/>
          <w:lang w:val="lv-LV"/>
        </w:rPr>
        <w:t>Ko nodrošina vakcinācijas centra telpu īpašnieks/</w:t>
      </w:r>
      <w:proofErr w:type="spellStart"/>
      <w:r w:rsidRPr="002F7283">
        <w:rPr>
          <w:rFonts w:ascii="Helvetica" w:hAnsi="Helvetica"/>
          <w:lang w:val="lv-LV"/>
        </w:rPr>
        <w:t>apsaimniekotājs</w:t>
      </w:r>
      <w:proofErr w:type="spellEnd"/>
      <w:r w:rsidRPr="002F7283">
        <w:rPr>
          <w:rFonts w:ascii="Helvetica" w:hAnsi="Helvetica"/>
          <w:lang w:val="lv-LV"/>
        </w:rPr>
        <w:t>:</w:t>
      </w:r>
    </w:p>
    <w:p w14:paraId="250C31B6" w14:textId="77777777" w:rsidR="009C6F93" w:rsidRPr="002F7283" w:rsidRDefault="00A251E7">
      <w:pPr>
        <w:pStyle w:val="BodyA"/>
        <w:numPr>
          <w:ilvl w:val="0"/>
          <w:numId w:val="9"/>
        </w:numPr>
        <w:jc w:val="both"/>
        <w:rPr>
          <w:rFonts w:ascii="Helvetica" w:hAnsi="Helvetica"/>
          <w:lang w:val="lv-LV"/>
        </w:rPr>
      </w:pPr>
      <w:r w:rsidRPr="002F7283">
        <w:rPr>
          <w:rFonts w:ascii="Helvetica" w:hAnsi="Helvetica"/>
          <w:lang w:val="lv-LV"/>
        </w:rPr>
        <w:t>galdi;</w:t>
      </w:r>
    </w:p>
    <w:p w14:paraId="5FDBEAEE"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krēsli;</w:t>
      </w:r>
    </w:p>
    <w:p w14:paraId="19453B6F" w14:textId="08077FFB" w:rsidR="0017683F" w:rsidRPr="002F7283" w:rsidRDefault="0017683F">
      <w:pPr>
        <w:pStyle w:val="BodyA"/>
        <w:numPr>
          <w:ilvl w:val="0"/>
          <w:numId w:val="2"/>
        </w:numPr>
        <w:jc w:val="both"/>
        <w:rPr>
          <w:rFonts w:ascii="Helvetica" w:hAnsi="Helvetica"/>
          <w:lang w:val="lv-LV"/>
        </w:rPr>
      </w:pPr>
      <w:r w:rsidRPr="002F7283">
        <w:rPr>
          <w:rFonts w:ascii="Helvetica" w:hAnsi="Helvetica"/>
          <w:lang w:val="lv-LV"/>
        </w:rPr>
        <w:t>starpsienas, kas aizsedz vakcinēšanas darba vietas;</w:t>
      </w:r>
    </w:p>
    <w:p w14:paraId="710D03B3" w14:textId="721FE4F7" w:rsidR="0017683F" w:rsidRPr="002F7283" w:rsidRDefault="0017683F">
      <w:pPr>
        <w:pStyle w:val="BodyA"/>
        <w:numPr>
          <w:ilvl w:val="0"/>
          <w:numId w:val="2"/>
        </w:numPr>
        <w:jc w:val="both"/>
        <w:rPr>
          <w:rFonts w:ascii="Helvetica" w:hAnsi="Helvetica"/>
          <w:lang w:val="lv-LV"/>
        </w:rPr>
      </w:pPr>
      <w:r w:rsidRPr="002F7283">
        <w:rPr>
          <w:rFonts w:ascii="Helvetica" w:hAnsi="Helvetica"/>
          <w:lang w:val="lv-LV"/>
        </w:rPr>
        <w:t xml:space="preserve">aizsargstikli reģistrācijas galdiem un </w:t>
      </w:r>
      <w:proofErr w:type="spellStart"/>
      <w:r w:rsidRPr="002F7283">
        <w:rPr>
          <w:rFonts w:ascii="Helvetica" w:hAnsi="Helvetica"/>
          <w:lang w:val="lv-LV"/>
        </w:rPr>
        <w:t>skrīninga</w:t>
      </w:r>
      <w:proofErr w:type="spellEnd"/>
      <w:r w:rsidRPr="002F7283">
        <w:rPr>
          <w:rFonts w:ascii="Helvetica" w:hAnsi="Helvetica"/>
          <w:lang w:val="lv-LV"/>
        </w:rPr>
        <w:t xml:space="preserve"> galdiem;</w:t>
      </w:r>
    </w:p>
    <w:p w14:paraId="12D0A82C"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elektrības </w:t>
      </w:r>
      <w:proofErr w:type="spellStart"/>
      <w:r w:rsidRPr="002F7283">
        <w:rPr>
          <w:rFonts w:ascii="Helvetica" w:hAnsi="Helvetica"/>
          <w:lang w:val="lv-LV"/>
        </w:rPr>
        <w:t>pieslēguma</w:t>
      </w:r>
      <w:proofErr w:type="spellEnd"/>
      <w:r w:rsidRPr="002F7283">
        <w:rPr>
          <w:rFonts w:ascii="Helvetica" w:hAnsi="Helvetica"/>
          <w:lang w:val="lv-LV"/>
        </w:rPr>
        <w:t xml:space="preserve"> vietas iepriekš saskaņotā apjomā un jaudās, kā arī konkrētās vietās;</w:t>
      </w:r>
    </w:p>
    <w:p w14:paraId="69D04F30" w14:textId="742336D3" w:rsidR="009C6F93" w:rsidRPr="002F7283" w:rsidRDefault="003A43CD">
      <w:pPr>
        <w:pStyle w:val="BodyA"/>
        <w:numPr>
          <w:ilvl w:val="0"/>
          <w:numId w:val="2"/>
        </w:numPr>
        <w:jc w:val="both"/>
        <w:rPr>
          <w:rFonts w:ascii="Helvetica" w:hAnsi="Helvetica"/>
          <w:lang w:val="lv-LV"/>
        </w:rPr>
      </w:pPr>
      <w:r w:rsidRPr="002F7283">
        <w:rPr>
          <w:rFonts w:ascii="Helvetica" w:hAnsi="Helvetica"/>
          <w:lang w:val="lv-LV"/>
        </w:rPr>
        <w:t>roku mazgāšanas iespējas ar roku žāvēšanās ierīcēm;</w:t>
      </w:r>
    </w:p>
    <w:p w14:paraId="777ACEE8" w14:textId="0005905C" w:rsidR="009C6F93" w:rsidRPr="002F7283" w:rsidRDefault="003A43CD">
      <w:pPr>
        <w:pStyle w:val="BodyA"/>
        <w:numPr>
          <w:ilvl w:val="0"/>
          <w:numId w:val="2"/>
        </w:numPr>
        <w:jc w:val="both"/>
        <w:rPr>
          <w:rFonts w:ascii="Helvetica" w:hAnsi="Helvetica"/>
          <w:lang w:val="lv-LV"/>
        </w:rPr>
      </w:pPr>
      <w:r w:rsidRPr="002F7283">
        <w:rPr>
          <w:rFonts w:ascii="Helvetica" w:hAnsi="Helvetica"/>
          <w:lang w:val="lv-LV"/>
        </w:rPr>
        <w:t>telpu ventilācija;</w:t>
      </w:r>
    </w:p>
    <w:p w14:paraId="3D609EC1" w14:textId="6DE9E3BF"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a</w:t>
      </w:r>
      <w:r w:rsidR="003A43CD" w:rsidRPr="002F7283">
        <w:rPr>
          <w:rFonts w:ascii="Helvetica" w:hAnsi="Helvetica"/>
          <w:lang w:val="lv-LV"/>
        </w:rPr>
        <w:t>pgaismojumu katrai darba vietai;</w:t>
      </w:r>
    </w:p>
    <w:p w14:paraId="3EB73159"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atkritumu urnas sadzīves atkritumiem;</w:t>
      </w:r>
    </w:p>
    <w:p w14:paraId="14ECF801"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telpu uzkopšana un dezinfekcija katru dienu pēc vakcinācijas beigām un regulāra kontakta virsmu (durvju rokturi, krēsls, kurā sēž vakcinējamais un tuvu virmu līdz 1m attālumā) dezinfekcija arī vakcinācijas procesa laikā;</w:t>
      </w:r>
    </w:p>
    <w:p w14:paraId="61F2FB94"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 xml:space="preserve">bezvadu interneta </w:t>
      </w:r>
      <w:proofErr w:type="spellStart"/>
      <w:r w:rsidRPr="002F7283">
        <w:rPr>
          <w:rFonts w:ascii="Helvetica" w:hAnsi="Helvetica"/>
          <w:lang w:val="lv-LV"/>
        </w:rPr>
        <w:t>pieslēgums</w:t>
      </w:r>
      <w:proofErr w:type="spellEnd"/>
      <w:r w:rsidRPr="002F7283">
        <w:rPr>
          <w:rFonts w:ascii="Helvetica" w:hAnsi="Helvetica"/>
          <w:lang w:val="lv-LV"/>
        </w:rPr>
        <w:t>;</w:t>
      </w:r>
    </w:p>
    <w:p w14:paraId="41AA45F7" w14:textId="77777777" w:rsidR="009C6F93" w:rsidRPr="002F7283" w:rsidRDefault="00A251E7">
      <w:pPr>
        <w:pStyle w:val="BodyA"/>
        <w:numPr>
          <w:ilvl w:val="0"/>
          <w:numId w:val="2"/>
        </w:numPr>
        <w:jc w:val="both"/>
        <w:rPr>
          <w:rFonts w:ascii="Helvetica" w:hAnsi="Helvetica"/>
          <w:lang w:val="lv-LV"/>
        </w:rPr>
      </w:pPr>
      <w:r w:rsidRPr="002F7283">
        <w:rPr>
          <w:rFonts w:ascii="Helvetica" w:hAnsi="Helvetica"/>
          <w:lang w:val="lv-LV"/>
        </w:rPr>
        <w:t>ja vakcinācijas zāle tiek izmantota vairākas dienas vai nedēļas pēc kārtas, jānodrošina, ka tajā nevar iekļūt nepiederošas personas.</w:t>
      </w:r>
    </w:p>
    <w:p w14:paraId="3C4AEF78" w14:textId="77777777" w:rsidR="009C6F93" w:rsidRPr="002F7283" w:rsidRDefault="009C6F93">
      <w:pPr>
        <w:pStyle w:val="BodyA"/>
        <w:jc w:val="both"/>
        <w:rPr>
          <w:rFonts w:ascii="Helvetica" w:hAnsi="Helvetica"/>
          <w:lang w:val="lv-LV"/>
        </w:rPr>
      </w:pPr>
    </w:p>
    <w:p w14:paraId="21D1A729" w14:textId="77777777" w:rsidR="009C6F93" w:rsidRPr="002F7283" w:rsidRDefault="00A251E7">
      <w:pPr>
        <w:pStyle w:val="BodyA"/>
        <w:jc w:val="both"/>
        <w:rPr>
          <w:rFonts w:ascii="Helvetica" w:hAnsi="Helvetica"/>
          <w:lang w:val="lv-LV"/>
        </w:rPr>
      </w:pPr>
      <w:r w:rsidRPr="002F7283">
        <w:rPr>
          <w:rFonts w:ascii="Helvetica" w:hAnsi="Helvetica"/>
          <w:lang w:val="lv-LV"/>
        </w:rPr>
        <w:t>Ko nodrošina vakcinācijas pakalpojuma sniedzējs:</w:t>
      </w:r>
    </w:p>
    <w:p w14:paraId="03069E33"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Datorizētas darba vietas uzskaites veikšanai;</w:t>
      </w:r>
    </w:p>
    <w:p w14:paraId="2FEFB6E3"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Reģistrācijas uzskaites tabulas;</w:t>
      </w:r>
    </w:p>
    <w:p w14:paraId="1A47EA53"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 xml:space="preserve">Rezerves interneta </w:t>
      </w:r>
      <w:proofErr w:type="spellStart"/>
      <w:r w:rsidRPr="002F7283">
        <w:rPr>
          <w:rFonts w:ascii="Helvetica" w:hAnsi="Helvetica"/>
          <w:lang w:val="lv-LV"/>
        </w:rPr>
        <w:t>pieslēgums</w:t>
      </w:r>
      <w:proofErr w:type="spellEnd"/>
      <w:r w:rsidRPr="002F7283">
        <w:rPr>
          <w:rFonts w:ascii="Helvetica" w:hAnsi="Helvetica"/>
          <w:lang w:val="lv-LV"/>
        </w:rPr>
        <w:t>;</w:t>
      </w:r>
    </w:p>
    <w:p w14:paraId="53F5440C"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Kancelejas preces;</w:t>
      </w:r>
    </w:p>
    <w:p w14:paraId="59E1E4E4"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Medicīnas atkritumu savākšana un utilizēšana;</w:t>
      </w:r>
    </w:p>
    <w:p w14:paraId="4A16F212"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Individuālās aizsardzības līdzekļi personālam (cimdu, masku, halātu, vizieru/aizsargbriļļu un respiratoru  uzkrājums);</w:t>
      </w:r>
    </w:p>
    <w:p w14:paraId="6D5174F4"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Temperatūras mērītāji pie ieejām;</w:t>
      </w:r>
    </w:p>
    <w:p w14:paraId="69009B5D"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Ūdeni, kafiju, tēju saviem darbiniekiem (ja nepieciešams).</w:t>
      </w:r>
    </w:p>
    <w:p w14:paraId="5755402F"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Dezinfekcijas līdzekļi injekcijas vietas dezinficēšanai un apstrādei;</w:t>
      </w:r>
    </w:p>
    <w:p w14:paraId="7C8C3F82"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 xml:space="preserve">Aseptikas līdzekļi, kas nepieciešami </w:t>
      </w:r>
      <w:proofErr w:type="spellStart"/>
      <w:r w:rsidRPr="002F7283">
        <w:rPr>
          <w:rFonts w:ascii="Helvetica" w:hAnsi="Helvetica"/>
          <w:lang w:val="lv-LV"/>
        </w:rPr>
        <w:t>daudzdevu</w:t>
      </w:r>
      <w:proofErr w:type="spellEnd"/>
      <w:r w:rsidRPr="002F7283">
        <w:rPr>
          <w:rFonts w:ascii="Helvetica" w:hAnsi="Helvetica"/>
          <w:lang w:val="lv-LV"/>
        </w:rPr>
        <w:t xml:space="preserve"> vakcīnas flakona atšķaidīšanai un sadalīšanai;</w:t>
      </w:r>
    </w:p>
    <w:p w14:paraId="2B6D68C5"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Vienreiz lietojamās šļirces vakcīnas atšķaidīšanai un ievadīšanai un vienreiz lietojamās sistēmas šķīdumu intravenozai ievadīšanai;</w:t>
      </w:r>
    </w:p>
    <w:p w14:paraId="1F5921DD"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Termometrs, tonometrs un fonendoskops (komplektu skaits atkarībā no vakcinējamo skaita);</w:t>
      </w:r>
    </w:p>
    <w:p w14:paraId="3974DC06" w14:textId="77777777" w:rsidR="009C6F93" w:rsidRPr="002F7283" w:rsidRDefault="00A251E7">
      <w:pPr>
        <w:pStyle w:val="BodyA"/>
        <w:numPr>
          <w:ilvl w:val="0"/>
          <w:numId w:val="11"/>
        </w:numPr>
        <w:jc w:val="both"/>
        <w:rPr>
          <w:rFonts w:ascii="Helvetica" w:hAnsi="Helvetica"/>
          <w:lang w:val="lv-LV"/>
        </w:rPr>
      </w:pPr>
      <w:proofErr w:type="spellStart"/>
      <w:r w:rsidRPr="002F7283">
        <w:rPr>
          <w:rFonts w:ascii="Helvetica" w:hAnsi="Helvetica"/>
          <w:lang w:val="lv-LV"/>
        </w:rPr>
        <w:t>Anafilaktiskā</w:t>
      </w:r>
      <w:proofErr w:type="spellEnd"/>
      <w:r w:rsidRPr="002F7283">
        <w:rPr>
          <w:rFonts w:ascii="Helvetica" w:hAnsi="Helvetica"/>
          <w:lang w:val="lv-LV"/>
        </w:rPr>
        <w:t xml:space="preserve"> šoka terapijas līdzekļi;</w:t>
      </w:r>
    </w:p>
    <w:p w14:paraId="5329A99F"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Paplātes vakcīnu, materiālu un instrumentu sagatavošanai katrai darba vietai;</w:t>
      </w:r>
    </w:p>
    <w:p w14:paraId="005D11A2"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 xml:space="preserve">Ledusskapis vakcīnu uzglabāšanai ārstniecības iestādē un termokonteiners ar </w:t>
      </w:r>
      <w:proofErr w:type="spellStart"/>
      <w:r w:rsidRPr="002F7283">
        <w:rPr>
          <w:rFonts w:ascii="Helvetica" w:hAnsi="Helvetica"/>
          <w:lang w:val="lv-LV"/>
        </w:rPr>
        <w:t>aukstumelementiem</w:t>
      </w:r>
      <w:proofErr w:type="spellEnd"/>
      <w:r w:rsidRPr="002F7283">
        <w:rPr>
          <w:rFonts w:ascii="Helvetica" w:hAnsi="Helvetica"/>
          <w:lang w:val="lv-LV"/>
        </w:rPr>
        <w:t xml:space="preserve"> (no +2°C līdz +8°C) īslaicīgai vakcīnu uzglabāšanai;</w:t>
      </w:r>
    </w:p>
    <w:p w14:paraId="0D7A114D"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Roku dezinfekcijas līdzekļi, kurus var lietot, nemazgājot rokas;</w:t>
      </w:r>
    </w:p>
    <w:p w14:paraId="1EF67937" w14:textId="77777777" w:rsidR="009C6F93" w:rsidRPr="002F7283" w:rsidRDefault="00A251E7">
      <w:pPr>
        <w:pStyle w:val="BodyA"/>
        <w:numPr>
          <w:ilvl w:val="0"/>
          <w:numId w:val="11"/>
        </w:numPr>
        <w:jc w:val="both"/>
        <w:rPr>
          <w:rFonts w:ascii="Helvetica" w:hAnsi="Helvetica"/>
          <w:lang w:val="lv-LV"/>
        </w:rPr>
      </w:pPr>
      <w:proofErr w:type="spellStart"/>
      <w:r w:rsidRPr="002F7283">
        <w:rPr>
          <w:rFonts w:ascii="Helvetica" w:hAnsi="Helvetica"/>
          <w:lang w:val="lv-LV"/>
        </w:rPr>
        <w:lastRenderedPageBreak/>
        <w:t>Dūrienizturīgs</w:t>
      </w:r>
      <w:proofErr w:type="spellEnd"/>
      <w:r w:rsidRPr="002F7283">
        <w:rPr>
          <w:rFonts w:ascii="Helvetica" w:hAnsi="Helvetica"/>
          <w:lang w:val="lv-LV"/>
        </w:rPr>
        <w:t xml:space="preserve"> konteiners lietoto adatu, materiālu un šļirču savākšanai katrai darba vietai;</w:t>
      </w:r>
    </w:p>
    <w:p w14:paraId="7094E456"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Mobilais telefons un telefona sakari;</w:t>
      </w:r>
    </w:p>
    <w:p w14:paraId="1B08B3DA"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 xml:space="preserve">Dezinfekcijas līdzekļi (vēlams salvetes) virsmām; </w:t>
      </w:r>
    </w:p>
    <w:p w14:paraId="37E8685F"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Kušetes;</w:t>
      </w:r>
    </w:p>
    <w:p w14:paraId="69F8C480" w14:textId="77777777" w:rsidR="009C6F93" w:rsidRPr="002F7283" w:rsidRDefault="00A251E7">
      <w:pPr>
        <w:pStyle w:val="BodyA"/>
        <w:numPr>
          <w:ilvl w:val="0"/>
          <w:numId w:val="11"/>
        </w:numPr>
        <w:jc w:val="both"/>
        <w:rPr>
          <w:rFonts w:ascii="Helvetica" w:hAnsi="Helvetica"/>
          <w:lang w:val="lv-LV"/>
        </w:rPr>
      </w:pPr>
      <w:r w:rsidRPr="002F7283">
        <w:rPr>
          <w:rFonts w:ascii="Helvetica" w:hAnsi="Helvetica"/>
          <w:lang w:val="lv-LV"/>
        </w:rPr>
        <w:t>Maskas vakcinējamajām personām izsniegšanai (pēc vajadzības).</w:t>
      </w:r>
    </w:p>
    <w:p w14:paraId="079740FD" w14:textId="77777777" w:rsidR="009C6F93" w:rsidRPr="002F7283" w:rsidRDefault="009C6F93">
      <w:pPr>
        <w:pStyle w:val="BodyA"/>
        <w:jc w:val="both"/>
        <w:rPr>
          <w:rFonts w:ascii="Helvetica" w:eastAsia="Helvetica" w:hAnsi="Helvetica" w:cs="Helvetica"/>
          <w:lang w:val="lv-LV"/>
        </w:rPr>
      </w:pPr>
    </w:p>
    <w:p w14:paraId="50A4DF42" w14:textId="77777777" w:rsidR="009C6F93" w:rsidRPr="002F7283" w:rsidRDefault="009C6F93">
      <w:pPr>
        <w:pStyle w:val="BodyA"/>
        <w:jc w:val="both"/>
        <w:rPr>
          <w:rFonts w:ascii="Helvetica" w:eastAsia="Helvetica" w:hAnsi="Helvetica" w:cs="Helvetica"/>
          <w:lang w:val="lv-LV"/>
        </w:rPr>
      </w:pPr>
    </w:p>
    <w:p w14:paraId="6015CD67" w14:textId="77777777" w:rsidR="009C6F93" w:rsidRPr="002F7283" w:rsidRDefault="00A251E7">
      <w:pPr>
        <w:pStyle w:val="BodyA"/>
        <w:jc w:val="both"/>
        <w:rPr>
          <w:rFonts w:ascii="Helvetica" w:hAnsi="Helvetica"/>
          <w:lang w:val="lv-LV"/>
        </w:rPr>
      </w:pPr>
      <w:r w:rsidRPr="002F7283">
        <w:rPr>
          <w:rFonts w:ascii="Helvetica" w:hAnsi="Helvetica"/>
          <w:lang w:val="lv-LV"/>
        </w:rPr>
        <w:br w:type="page"/>
      </w:r>
    </w:p>
    <w:p w14:paraId="3F75CDDF" w14:textId="7AB60F9E" w:rsidR="009C6F93" w:rsidRPr="002F7283" w:rsidRDefault="00A251E7">
      <w:pPr>
        <w:pStyle w:val="BodyA"/>
        <w:spacing w:line="288" w:lineRule="auto"/>
        <w:jc w:val="both"/>
        <w:rPr>
          <w:rFonts w:ascii="Helvetica" w:eastAsia="Helvetica" w:hAnsi="Helvetica" w:cs="Helvetica"/>
          <w:b/>
          <w:bCs/>
          <w:lang w:val="lv-LV"/>
        </w:rPr>
      </w:pPr>
      <w:r w:rsidRPr="002F7283">
        <w:rPr>
          <w:rFonts w:ascii="Helvetica" w:hAnsi="Helvetica"/>
          <w:b/>
          <w:bCs/>
          <w:lang w:val="lv-LV"/>
        </w:rPr>
        <w:lastRenderedPageBreak/>
        <w:t>1. PIELIKUMS</w:t>
      </w:r>
    </w:p>
    <w:p w14:paraId="2567BB9B" w14:textId="0C22DECF" w:rsidR="009C6F93" w:rsidRPr="002F7283" w:rsidRDefault="00A251E7">
      <w:pPr>
        <w:pStyle w:val="BodyA"/>
        <w:spacing w:line="288" w:lineRule="auto"/>
        <w:jc w:val="both"/>
        <w:rPr>
          <w:rFonts w:ascii="Helvetica" w:eastAsia="Helvetica" w:hAnsi="Helvetica" w:cs="Helvetica"/>
          <w:b/>
          <w:bCs/>
          <w:lang w:val="lv-LV"/>
        </w:rPr>
      </w:pPr>
      <w:r w:rsidRPr="002F7283">
        <w:rPr>
          <w:rFonts w:ascii="Helvetica" w:hAnsi="Helvetica"/>
          <w:b/>
          <w:bCs/>
          <w:lang w:val="lv-LV"/>
        </w:rPr>
        <w:t>SHEMATISKAIS PLĀNS</w:t>
      </w:r>
    </w:p>
    <w:p w14:paraId="1794E9C0" w14:textId="1F657D55" w:rsidR="009C6F93" w:rsidRPr="002F7283" w:rsidRDefault="009C6F93">
      <w:pPr>
        <w:pStyle w:val="BodyA"/>
        <w:spacing w:line="288" w:lineRule="auto"/>
        <w:jc w:val="both"/>
        <w:rPr>
          <w:rFonts w:ascii="Helvetica" w:eastAsia="Helvetica" w:hAnsi="Helvetica" w:cs="Helvetica"/>
          <w:b/>
          <w:bCs/>
          <w:lang w:val="lv-LV"/>
        </w:rPr>
      </w:pPr>
    </w:p>
    <w:p w14:paraId="46D82651" w14:textId="35821DE7" w:rsidR="009C6F93" w:rsidRPr="002F7283" w:rsidRDefault="00B4440B">
      <w:pPr>
        <w:pStyle w:val="BodyA"/>
        <w:spacing w:line="288" w:lineRule="auto"/>
        <w:jc w:val="both"/>
        <w:rPr>
          <w:rFonts w:ascii="Helvetica" w:eastAsia="Helvetica" w:hAnsi="Helvetica" w:cs="Helvetica"/>
          <w:b/>
          <w:bCs/>
          <w:lang w:val="lv-LV"/>
        </w:rPr>
      </w:pPr>
      <w:r w:rsidRPr="002F7283">
        <w:rPr>
          <w:rFonts w:ascii="Helvetica" w:eastAsia="Helvetica" w:hAnsi="Helvetica" w:cs="Helvetica"/>
          <w:b/>
          <w:bCs/>
          <w:noProof/>
          <w:lang w:val="lv-LV"/>
        </w:rPr>
        <w:drawing>
          <wp:anchor distT="152400" distB="152400" distL="152400" distR="152400" simplePos="0" relativeHeight="251661312" behindDoc="0" locked="0" layoutInCell="1" allowOverlap="1" wp14:anchorId="4637A151" wp14:editId="0C0B55E3">
            <wp:simplePos x="0" y="0"/>
            <wp:positionH relativeFrom="margin">
              <wp:posOffset>420370</wp:posOffset>
            </wp:positionH>
            <wp:positionV relativeFrom="line">
              <wp:posOffset>78740</wp:posOffset>
            </wp:positionV>
            <wp:extent cx="4987925" cy="8564245"/>
            <wp:effectExtent l="0" t="0" r="3175" b="0"/>
            <wp:wrapThrough wrapText="bothSides" distL="152400" distR="152400">
              <wp:wrapPolygon edited="1">
                <wp:start x="0" y="0"/>
                <wp:lineTo x="0" y="21600"/>
                <wp:lineTo x="21599" y="21600"/>
                <wp:lineTo x="21599" y="0"/>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lans.png"/>
                    <pic:cNvPicPr>
                      <a:picLocks noChangeAspect="1"/>
                    </pic:cNvPicPr>
                  </pic:nvPicPr>
                  <pic:blipFill>
                    <a:blip r:embed="rId9"/>
                    <a:srcRect l="7606" t="6295" r="23040" b="6295"/>
                    <a:stretch>
                      <a:fillRect/>
                    </a:stretch>
                  </pic:blipFill>
                  <pic:spPr>
                    <a:xfrm>
                      <a:off x="0" y="0"/>
                      <a:ext cx="4987925" cy="85642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D42DAC6" w14:textId="77777777" w:rsidR="009C6F93" w:rsidRPr="002F7283" w:rsidRDefault="009C6F93">
      <w:pPr>
        <w:pStyle w:val="BodyA"/>
        <w:spacing w:line="288" w:lineRule="auto"/>
        <w:jc w:val="both"/>
        <w:rPr>
          <w:rFonts w:ascii="Helvetica" w:eastAsia="Helvetica" w:hAnsi="Helvetica" w:cs="Helvetica"/>
          <w:b/>
          <w:bCs/>
          <w:lang w:val="lv-LV"/>
        </w:rPr>
      </w:pPr>
    </w:p>
    <w:p w14:paraId="38CFC69B" w14:textId="77777777" w:rsidR="009C6F93" w:rsidRPr="002F7283" w:rsidRDefault="009C6F93">
      <w:pPr>
        <w:pStyle w:val="BodyA"/>
        <w:spacing w:line="288" w:lineRule="auto"/>
        <w:jc w:val="both"/>
        <w:rPr>
          <w:rFonts w:ascii="Helvetica" w:hAnsi="Helvetica"/>
          <w:lang w:val="lv-LV"/>
        </w:rPr>
      </w:pPr>
    </w:p>
    <w:sectPr w:rsidR="009C6F93" w:rsidRPr="002F7283">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B86B" w14:textId="77777777" w:rsidR="00B3253B" w:rsidRDefault="00B3253B">
      <w:r>
        <w:separator/>
      </w:r>
    </w:p>
  </w:endnote>
  <w:endnote w:type="continuationSeparator" w:id="0">
    <w:p w14:paraId="7CB8C2BB" w14:textId="77777777" w:rsidR="00B3253B" w:rsidRDefault="00B3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E850" w14:textId="77777777" w:rsidR="009C6F93" w:rsidRDefault="00A251E7">
    <w:pPr>
      <w:pStyle w:val="HeaderFooterA"/>
      <w:tabs>
        <w:tab w:val="clear" w:pos="9020"/>
        <w:tab w:val="center" w:pos="4819"/>
        <w:tab w:val="right" w:pos="9612"/>
      </w:tabs>
    </w:pP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17683F">
      <w:rPr>
        <w:noProof/>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1A959" w14:textId="77777777" w:rsidR="00B3253B" w:rsidRDefault="00B3253B">
      <w:r>
        <w:separator/>
      </w:r>
    </w:p>
  </w:footnote>
  <w:footnote w:type="continuationSeparator" w:id="0">
    <w:p w14:paraId="5910B34E" w14:textId="77777777" w:rsidR="00B3253B" w:rsidRDefault="00B32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6A50" w14:textId="77777777" w:rsidR="009C6F93" w:rsidRDefault="009C6F9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101F0"/>
    <w:multiLevelType w:val="hybridMultilevel"/>
    <w:tmpl w:val="1F9E39F6"/>
    <w:styleLink w:val="ImportedStyle1"/>
    <w:lvl w:ilvl="0" w:tplc="1B06FF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78B60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54F00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B8043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16A29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06107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2844E9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76083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E07A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D41D90"/>
    <w:multiLevelType w:val="hybridMultilevel"/>
    <w:tmpl w:val="23C0D6B8"/>
    <w:numStyleLink w:val="Dash"/>
  </w:abstractNum>
  <w:abstractNum w:abstractNumId="2" w15:restartNumberingAfterBreak="0">
    <w:nsid w:val="44EC5AF7"/>
    <w:multiLevelType w:val="hybridMultilevel"/>
    <w:tmpl w:val="23C0D6B8"/>
    <w:styleLink w:val="Dash"/>
    <w:lvl w:ilvl="0" w:tplc="CF708CE4">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41CB6C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21EDEF6">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6A22BD4">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886AA24">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31A3FA0">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007236">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C343604">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6722326">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50495189"/>
    <w:multiLevelType w:val="hybridMultilevel"/>
    <w:tmpl w:val="8154178E"/>
    <w:numStyleLink w:val="Numbered"/>
  </w:abstractNum>
  <w:abstractNum w:abstractNumId="4" w15:restartNumberingAfterBreak="0">
    <w:nsid w:val="5D567CC2"/>
    <w:multiLevelType w:val="hybridMultilevel"/>
    <w:tmpl w:val="1F9E39F6"/>
    <w:numStyleLink w:val="ImportedStyle1"/>
  </w:abstractNum>
  <w:abstractNum w:abstractNumId="5" w15:restartNumberingAfterBreak="0">
    <w:nsid w:val="600971D5"/>
    <w:multiLevelType w:val="hybridMultilevel"/>
    <w:tmpl w:val="8154178E"/>
    <w:styleLink w:val="Numbered"/>
    <w:lvl w:ilvl="0" w:tplc="FE324B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56DB0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AED56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104A9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58024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36DD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500FF0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48B42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AE68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3"/>
    <w:lvlOverride w:ilvl="0">
      <w:startOverride w:val="1"/>
    </w:lvlOverride>
  </w:num>
  <w:num w:numId="4">
    <w:abstractNumId w:val="2"/>
  </w:num>
  <w:num w:numId="5">
    <w:abstractNumId w:val="1"/>
  </w:num>
  <w:num w:numId="6">
    <w:abstractNumId w:val="1"/>
    <w:lvlOverride w:ilvl="0">
      <w:lvl w:ilvl="0" w:tplc="C82E001E">
        <w:start w:val="1"/>
        <w:numFmt w:val="bullet"/>
        <w:lvlText w:val="-"/>
        <w:lvlJc w:val="left"/>
        <w:pPr>
          <w:ind w:left="24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8C46864">
        <w:start w:val="1"/>
        <w:numFmt w:val="bullet"/>
        <w:lvlText w:val="-"/>
        <w:lvlJc w:val="left"/>
        <w:pPr>
          <w:ind w:left="48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408CCC96">
        <w:start w:val="1"/>
        <w:numFmt w:val="bullet"/>
        <w:lvlText w:val="-"/>
        <w:lvlJc w:val="left"/>
        <w:pPr>
          <w:ind w:left="72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3F2E45B4">
        <w:start w:val="1"/>
        <w:numFmt w:val="bullet"/>
        <w:lvlText w:val="-"/>
        <w:lvlJc w:val="left"/>
        <w:pPr>
          <w:ind w:left="96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59381B60">
        <w:start w:val="1"/>
        <w:numFmt w:val="bullet"/>
        <w:lvlText w:val="-"/>
        <w:lvlJc w:val="left"/>
        <w:pPr>
          <w:ind w:left="120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BC50E458">
        <w:start w:val="1"/>
        <w:numFmt w:val="bullet"/>
        <w:lvlText w:val="-"/>
        <w:lvlJc w:val="left"/>
        <w:pPr>
          <w:ind w:left="144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9774AE72">
        <w:start w:val="1"/>
        <w:numFmt w:val="bullet"/>
        <w:lvlText w:val="-"/>
        <w:lvlJc w:val="left"/>
        <w:pPr>
          <w:ind w:left="168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DE48010C">
        <w:start w:val="1"/>
        <w:numFmt w:val="bullet"/>
        <w:lvlText w:val="-"/>
        <w:lvlJc w:val="left"/>
        <w:pPr>
          <w:ind w:left="192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AA6A31B6">
        <w:start w:val="1"/>
        <w:numFmt w:val="bullet"/>
        <w:lvlText w:val="-"/>
        <w:lvlJc w:val="left"/>
        <w:pPr>
          <w:ind w:left="216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93"/>
    <w:rsid w:val="00094702"/>
    <w:rsid w:val="0017683F"/>
    <w:rsid w:val="00195D5A"/>
    <w:rsid w:val="002F7283"/>
    <w:rsid w:val="003A43CD"/>
    <w:rsid w:val="0049414D"/>
    <w:rsid w:val="00544976"/>
    <w:rsid w:val="006A0E20"/>
    <w:rsid w:val="00845B95"/>
    <w:rsid w:val="008A2240"/>
    <w:rsid w:val="00974D15"/>
    <w:rsid w:val="009C6F93"/>
    <w:rsid w:val="00A251E7"/>
    <w:rsid w:val="00A8779E"/>
    <w:rsid w:val="00B3253B"/>
    <w:rsid w:val="00B4440B"/>
    <w:rsid w:val="00BB3B62"/>
    <w:rsid w:val="00C1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17DE"/>
  <w15:docId w15:val="{92313F7F-1702-5B46-A976-269A7A0A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customStyle="1" w:styleId="TableStyle1A">
    <w:name w:val="Table Style 1 A"/>
    <w:rPr>
      <w:rFonts w:ascii="Helvetica Neue" w:hAnsi="Helvetica Neue" w:cs="Arial Unicode MS"/>
      <w:b/>
      <w:bCs/>
      <w:color w:val="000000"/>
      <w:u w:color="000000"/>
      <w:lang w:val="en-US"/>
      <w14:textOutline w14:w="12700" w14:cap="flat" w14:cmpd="sng" w14:algn="ctr">
        <w14:noFill/>
        <w14:prstDash w14:val="solid"/>
        <w14:miter w14:lim="400000"/>
      </w14:textOutline>
    </w:rPr>
  </w:style>
  <w:style w:type="paragraph" w:customStyle="1" w:styleId="TableStyle2A">
    <w:name w:val="Table Style 2 A"/>
    <w:rPr>
      <w:rFonts w:ascii="Helvetica Neue" w:eastAsia="Helvetica Neue" w:hAnsi="Helvetica Neue" w:cs="Helvetica Neue"/>
      <w:color w:val="000000"/>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Dash">
    <w:name w:val="Dash"/>
    <w:pPr>
      <w:numPr>
        <w:numId w:val="4"/>
      </w:numPr>
    </w:pPr>
  </w:style>
  <w:style w:type="numbering" w:customStyle="1" w:styleId="ImportedStyle1">
    <w:name w:val="Imported Style 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7958</Words>
  <Characters>4537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Užule</dc:creator>
  <cp:lastModifiedBy>Liene Užule</cp:lastModifiedBy>
  <cp:revision>2</cp:revision>
  <dcterms:created xsi:type="dcterms:W3CDTF">2021-03-19T07:21:00Z</dcterms:created>
  <dcterms:modified xsi:type="dcterms:W3CDTF">2021-03-19T07:21:00Z</dcterms:modified>
</cp:coreProperties>
</file>